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178" w:rsidRPr="002D638E" w:rsidRDefault="00842E14" w:rsidP="00842E14">
      <w:pPr>
        <w:shd w:val="clear" w:color="auto" w:fill="FFFFFF"/>
        <w:bidi/>
        <w:spacing w:line="360" w:lineRule="auto"/>
        <w:jc w:val="center"/>
        <w:rPr>
          <w:rFonts w:ascii="Arial" w:hAnsi="Arial" w:cs="Arial"/>
          <w:b/>
          <w:bCs/>
          <w:color w:val="222222"/>
          <w:sz w:val="32"/>
          <w:szCs w:val="32"/>
          <w:rtl/>
        </w:rPr>
      </w:pPr>
      <w:r>
        <w:rPr>
          <w:rFonts w:ascii="Arial" w:hAnsi="Arial" w:cs="Arial"/>
          <w:b/>
          <w:bCs/>
          <w:color w:val="222222"/>
          <w:sz w:val="32"/>
          <w:szCs w:val="32"/>
          <w:rtl/>
        </w:rPr>
        <w:t>رياضيات در</w:t>
      </w:r>
      <w:r w:rsidR="00DF71DA" w:rsidRPr="002D638E">
        <w:rPr>
          <w:rFonts w:ascii="Arial" w:hAnsi="Arial" w:cs="Arial" w:hint="cs"/>
          <w:b/>
          <w:bCs/>
          <w:color w:val="222222"/>
          <w:sz w:val="32"/>
          <w:szCs w:val="32"/>
          <w:rtl/>
        </w:rPr>
        <w:t>صنعت بانکداری</w:t>
      </w:r>
    </w:p>
    <w:p w:rsidR="00150F0C" w:rsidRPr="006F04AC" w:rsidRDefault="00150F0C" w:rsidP="00150F0C">
      <w:pPr>
        <w:shd w:val="clear" w:color="auto" w:fill="FFFFFF"/>
        <w:bidi/>
        <w:spacing w:after="0" w:line="360" w:lineRule="auto"/>
        <w:jc w:val="both"/>
        <w:rPr>
          <w:rFonts w:ascii="Arial" w:hAnsi="Arial" w:cs="Arial"/>
          <w:b/>
          <w:bCs/>
          <w:color w:val="222222"/>
          <w:sz w:val="20"/>
          <w:szCs w:val="20"/>
          <w:rtl/>
        </w:rPr>
      </w:pPr>
      <w:r w:rsidRPr="006F04AC">
        <w:rPr>
          <w:rFonts w:ascii="Arial" w:hAnsi="Arial" w:cs="Arial" w:hint="cs"/>
          <w:b/>
          <w:bCs/>
          <w:color w:val="222222"/>
          <w:sz w:val="20"/>
          <w:szCs w:val="20"/>
          <w:rtl/>
        </w:rPr>
        <w:t>سعید جهانگرد پاتاوانی ،کاربر امور ارزیابی شعبه بازار صومعه سرا،گیلان</w:t>
      </w:r>
    </w:p>
    <w:p w:rsidR="00150F0C" w:rsidRPr="00150F0C" w:rsidRDefault="00150F0C" w:rsidP="00150F0C">
      <w:pPr>
        <w:shd w:val="clear" w:color="auto" w:fill="FFFFFF"/>
        <w:bidi/>
        <w:spacing w:after="0" w:line="360" w:lineRule="auto"/>
        <w:jc w:val="both"/>
        <w:rPr>
          <w:rFonts w:ascii="Arial" w:hAnsi="Arial" w:cs="Arial"/>
          <w:b/>
          <w:bCs/>
          <w:color w:val="222222"/>
          <w:sz w:val="20"/>
          <w:szCs w:val="20"/>
          <w:rtl/>
        </w:rPr>
      </w:pPr>
      <w:r>
        <w:rPr>
          <w:rFonts w:ascii="Arial" w:hAnsi="Arial" w:cs="Arial" w:hint="cs"/>
          <w:b/>
          <w:bCs/>
          <w:color w:val="222222"/>
          <w:sz w:val="20"/>
          <w:szCs w:val="20"/>
          <w:rtl/>
        </w:rPr>
        <w:t>........................................................................................</w:t>
      </w:r>
    </w:p>
    <w:p w:rsidR="00150F0C" w:rsidRDefault="00150F0C" w:rsidP="00150F0C">
      <w:pPr>
        <w:shd w:val="clear" w:color="auto" w:fill="FFFFFF"/>
        <w:bidi/>
        <w:spacing w:after="0" w:line="360" w:lineRule="auto"/>
        <w:jc w:val="both"/>
        <w:rPr>
          <w:rFonts w:asciiTheme="majorBidi" w:eastAsia="Times New Roman" w:hAnsiTheme="majorBidi" w:cstheme="majorBidi"/>
          <w:b/>
          <w:bCs/>
          <w:color w:val="222222"/>
          <w:sz w:val="28"/>
          <w:szCs w:val="28"/>
          <w:rtl/>
        </w:rPr>
      </w:pPr>
    </w:p>
    <w:p w:rsidR="00882D27" w:rsidRPr="0009491B" w:rsidRDefault="0009491B" w:rsidP="00150F0C">
      <w:pPr>
        <w:shd w:val="clear" w:color="auto" w:fill="FFFFFF"/>
        <w:bidi/>
        <w:spacing w:after="0" w:line="360" w:lineRule="auto"/>
        <w:jc w:val="both"/>
        <w:rPr>
          <w:rFonts w:asciiTheme="majorBidi" w:eastAsia="Times New Roman" w:hAnsiTheme="majorBidi" w:cstheme="majorBidi"/>
          <w:b/>
          <w:bCs/>
          <w:color w:val="222222"/>
          <w:sz w:val="32"/>
          <w:szCs w:val="32"/>
          <w:rtl/>
        </w:rPr>
      </w:pPr>
      <w:r w:rsidRPr="0009491B">
        <w:rPr>
          <w:rFonts w:asciiTheme="majorBidi" w:eastAsia="Times New Roman" w:hAnsiTheme="majorBidi" w:cstheme="majorBidi"/>
          <w:b/>
          <w:bCs/>
          <w:color w:val="222222"/>
          <w:sz w:val="32"/>
          <w:szCs w:val="32"/>
          <w:rtl/>
        </w:rPr>
        <w:t>چكيده</w:t>
      </w:r>
    </w:p>
    <w:p w:rsidR="00882D27" w:rsidRPr="00882D27" w:rsidRDefault="002957FC" w:rsidP="00882D27">
      <w:pPr>
        <w:shd w:val="clear" w:color="auto" w:fill="FFFFFF"/>
        <w:bidi/>
        <w:spacing w:after="0" w:line="360" w:lineRule="auto"/>
        <w:jc w:val="both"/>
        <w:rPr>
          <w:rFonts w:asciiTheme="majorBidi" w:eastAsia="Times New Roman" w:hAnsiTheme="majorBidi" w:cstheme="majorBidi"/>
          <w:b/>
          <w:bCs/>
          <w:color w:val="222222"/>
          <w:sz w:val="28"/>
          <w:szCs w:val="28"/>
          <w:rtl/>
        </w:rPr>
      </w:pPr>
      <w:r>
        <w:rPr>
          <w:rFonts w:asciiTheme="majorBidi" w:eastAsia="Times New Roman" w:hAnsiTheme="majorBidi" w:cstheme="majorBidi" w:hint="cs"/>
          <w:b/>
          <w:bCs/>
          <w:color w:val="222222"/>
          <w:sz w:val="28"/>
          <w:szCs w:val="28"/>
          <w:rtl/>
        </w:rPr>
        <w:t xml:space="preserve"> </w:t>
      </w:r>
      <w:r w:rsidR="00882D27" w:rsidRPr="00882D27">
        <w:rPr>
          <w:rFonts w:asciiTheme="majorBidi" w:eastAsia="Times New Roman" w:hAnsiTheme="majorBidi" w:cstheme="majorBidi"/>
          <w:b/>
          <w:bCs/>
          <w:color w:val="222222"/>
          <w:sz w:val="28"/>
          <w:szCs w:val="28"/>
          <w:rtl/>
        </w:rPr>
        <w:t>رياضيات به عنوان يك ابزار كارآمد در اختيار رشته هايي همچون اقتصاد و مديريت بيش از پيش مورد استفاده قرار مي گيرد به گونه اي كه سازمانها در استفاده از اين ابزار گوي سبقت را مي ربايند.در اين مقاله سعي مي شود دو گرايش از رياضيات كاربردي مورد استفاده در اقتصاد و بانكداري يعني تحليل پوششي داده ها (</w:t>
      </w:r>
      <w:r w:rsidR="00882D27" w:rsidRPr="00882D27">
        <w:rPr>
          <w:rFonts w:asciiTheme="majorBidi" w:eastAsia="Times New Roman" w:hAnsiTheme="majorBidi" w:cstheme="majorBidi"/>
          <w:b/>
          <w:bCs/>
          <w:color w:val="222222"/>
          <w:sz w:val="28"/>
          <w:szCs w:val="28"/>
        </w:rPr>
        <w:t>DEA</w:t>
      </w:r>
      <w:r w:rsidR="00882D27" w:rsidRPr="00882D27">
        <w:rPr>
          <w:rFonts w:asciiTheme="majorBidi" w:eastAsia="Times New Roman" w:hAnsiTheme="majorBidi" w:cstheme="majorBidi"/>
          <w:b/>
          <w:bCs/>
          <w:color w:val="222222"/>
          <w:sz w:val="28"/>
          <w:szCs w:val="28"/>
          <w:rtl/>
        </w:rPr>
        <w:t>) و رياضيات مالي ،هرچند اندك ، معرفي شوند. </w:t>
      </w:r>
    </w:p>
    <w:p w:rsidR="00882D27" w:rsidRPr="00882D27" w:rsidRDefault="00882D27" w:rsidP="00882D27">
      <w:pPr>
        <w:shd w:val="clear" w:color="auto" w:fill="FFFFFF"/>
        <w:bidi/>
        <w:spacing w:after="0" w:line="360" w:lineRule="auto"/>
        <w:jc w:val="both"/>
        <w:rPr>
          <w:rFonts w:asciiTheme="majorBidi" w:eastAsia="Times New Roman" w:hAnsiTheme="majorBidi" w:cstheme="majorBidi"/>
          <w:b/>
          <w:bCs/>
          <w:color w:val="222222"/>
          <w:sz w:val="28"/>
          <w:szCs w:val="28"/>
          <w:rtl/>
        </w:rPr>
      </w:pPr>
    </w:p>
    <w:p w:rsidR="00882D27" w:rsidRPr="0009491B" w:rsidRDefault="0009491B" w:rsidP="00882D27">
      <w:pPr>
        <w:shd w:val="clear" w:color="auto" w:fill="FFFFFF"/>
        <w:bidi/>
        <w:spacing w:after="0" w:line="360" w:lineRule="auto"/>
        <w:jc w:val="both"/>
        <w:rPr>
          <w:rFonts w:asciiTheme="majorBidi" w:eastAsia="Times New Roman" w:hAnsiTheme="majorBidi" w:cstheme="majorBidi"/>
          <w:b/>
          <w:bCs/>
          <w:color w:val="222222"/>
          <w:sz w:val="32"/>
          <w:szCs w:val="32"/>
          <w:rtl/>
        </w:rPr>
      </w:pPr>
      <w:r w:rsidRPr="0009491B">
        <w:rPr>
          <w:rFonts w:asciiTheme="majorBidi" w:eastAsia="Times New Roman" w:hAnsiTheme="majorBidi" w:cstheme="majorBidi"/>
          <w:b/>
          <w:bCs/>
          <w:color w:val="222222"/>
          <w:sz w:val="32"/>
          <w:szCs w:val="32"/>
          <w:rtl/>
        </w:rPr>
        <w:t>مقدمه</w:t>
      </w:r>
    </w:p>
    <w:p w:rsidR="002957FC" w:rsidRDefault="002957FC" w:rsidP="002957FC">
      <w:pPr>
        <w:shd w:val="clear" w:color="auto" w:fill="FFFFFF"/>
        <w:bidi/>
        <w:spacing w:after="0" w:line="360" w:lineRule="auto"/>
        <w:jc w:val="both"/>
        <w:rPr>
          <w:rFonts w:asciiTheme="majorBidi" w:eastAsia="Times New Roman" w:hAnsiTheme="majorBidi" w:cstheme="majorBidi"/>
          <w:b/>
          <w:bCs/>
          <w:color w:val="222222"/>
          <w:sz w:val="28"/>
          <w:szCs w:val="28"/>
          <w:rtl/>
        </w:rPr>
      </w:pPr>
      <w:r>
        <w:rPr>
          <w:rFonts w:asciiTheme="majorBidi" w:eastAsia="Times New Roman" w:hAnsiTheme="majorBidi" w:cstheme="majorBidi" w:hint="cs"/>
          <w:b/>
          <w:bCs/>
          <w:color w:val="222222"/>
          <w:sz w:val="28"/>
          <w:szCs w:val="28"/>
          <w:rtl/>
        </w:rPr>
        <w:t xml:space="preserve"> </w:t>
      </w:r>
      <w:r w:rsidR="00882D27" w:rsidRPr="00882D27">
        <w:rPr>
          <w:rFonts w:asciiTheme="majorBidi" w:eastAsia="Times New Roman" w:hAnsiTheme="majorBidi" w:cstheme="majorBidi"/>
          <w:b/>
          <w:bCs/>
          <w:color w:val="222222"/>
          <w:sz w:val="28"/>
          <w:szCs w:val="28"/>
          <w:rtl/>
        </w:rPr>
        <w:t>رياضيات موجود در نوشته هاي اقتصادي ٥٠ سال گذشته که به عنوان رياضيات پيشرفته تلقي مي شد اكنون از آن به عنوان زبان تشريح مباحث اقتصادي ياد مي شود.</w:t>
      </w:r>
    </w:p>
    <w:p w:rsidR="00882D27" w:rsidRPr="00882D27" w:rsidRDefault="00882D27" w:rsidP="002957FC">
      <w:pPr>
        <w:shd w:val="clear" w:color="auto" w:fill="FFFFFF"/>
        <w:bidi/>
        <w:spacing w:after="0" w:line="360" w:lineRule="auto"/>
        <w:jc w:val="both"/>
        <w:rPr>
          <w:rFonts w:asciiTheme="majorBidi" w:eastAsia="Times New Roman" w:hAnsiTheme="majorBidi" w:cstheme="majorBidi"/>
          <w:b/>
          <w:bCs/>
          <w:color w:val="222222"/>
          <w:sz w:val="28"/>
          <w:szCs w:val="28"/>
          <w:rtl/>
        </w:rPr>
      </w:pPr>
      <w:r w:rsidRPr="00882D27">
        <w:rPr>
          <w:rFonts w:asciiTheme="majorBidi" w:eastAsia="Times New Roman" w:hAnsiTheme="majorBidi" w:cstheme="majorBidi"/>
          <w:b/>
          <w:bCs/>
          <w:color w:val="222222"/>
          <w:sz w:val="28"/>
          <w:szCs w:val="28"/>
          <w:rtl/>
        </w:rPr>
        <w:t>امروزه  بدليل پيچيدگي مسائل بدون برخورد علمي با عوامل موثر در بهره وري ، بهره وري بهتر عايد نمي گردد.اين عوامل مي تواند  حجم بسيار اطلاعات،اثرات محرک های خارجي برعملكرد،رقابت شديد،محدود بودن منابع و محدود بودن واحدها در رابطه با تصميم گيري هاي مناسب(مثلآ دولتي بودن)، تغييرات ناگهاني خط مشي به علت برخورد انفعالي با مشكلات(همانند تورم و بيكاري) باشد.</w:t>
      </w:r>
    </w:p>
    <w:p w:rsidR="00882D27" w:rsidRPr="00882D27" w:rsidRDefault="00882D27" w:rsidP="00882D27">
      <w:pPr>
        <w:shd w:val="clear" w:color="auto" w:fill="FFFFFF"/>
        <w:bidi/>
        <w:spacing w:after="0" w:line="360" w:lineRule="auto"/>
        <w:jc w:val="both"/>
        <w:rPr>
          <w:rFonts w:asciiTheme="majorBidi" w:eastAsia="Times New Roman" w:hAnsiTheme="majorBidi" w:cstheme="majorBidi"/>
          <w:b/>
          <w:bCs/>
          <w:color w:val="222222"/>
          <w:sz w:val="28"/>
          <w:szCs w:val="28"/>
          <w:rtl/>
        </w:rPr>
      </w:pPr>
    </w:p>
    <w:p w:rsidR="00882D27" w:rsidRPr="0009491B" w:rsidRDefault="0009491B" w:rsidP="00882D27">
      <w:pPr>
        <w:shd w:val="clear" w:color="auto" w:fill="FFFFFF"/>
        <w:bidi/>
        <w:spacing w:after="0" w:line="360" w:lineRule="auto"/>
        <w:jc w:val="both"/>
        <w:rPr>
          <w:rFonts w:asciiTheme="majorBidi" w:eastAsia="Times New Roman" w:hAnsiTheme="majorBidi" w:cstheme="majorBidi"/>
          <w:b/>
          <w:bCs/>
          <w:color w:val="222222"/>
          <w:sz w:val="32"/>
          <w:szCs w:val="32"/>
          <w:rtl/>
        </w:rPr>
      </w:pPr>
      <w:r w:rsidRPr="0009491B">
        <w:rPr>
          <w:rFonts w:asciiTheme="majorBidi" w:eastAsia="Times New Roman" w:hAnsiTheme="majorBidi" w:cstheme="majorBidi"/>
          <w:b/>
          <w:bCs/>
          <w:color w:val="222222"/>
          <w:sz w:val="32"/>
          <w:szCs w:val="32"/>
          <w:rtl/>
        </w:rPr>
        <w:t>رياضيات مالي</w:t>
      </w:r>
    </w:p>
    <w:p w:rsidR="00882D27" w:rsidRPr="00882D27" w:rsidRDefault="002957FC" w:rsidP="00581328">
      <w:pPr>
        <w:shd w:val="clear" w:color="auto" w:fill="FFFFFF"/>
        <w:bidi/>
        <w:spacing w:after="0" w:line="360" w:lineRule="auto"/>
        <w:jc w:val="both"/>
        <w:rPr>
          <w:rFonts w:asciiTheme="majorBidi" w:eastAsia="Times New Roman" w:hAnsiTheme="majorBidi" w:cstheme="majorBidi"/>
          <w:b/>
          <w:bCs/>
          <w:color w:val="222222"/>
          <w:sz w:val="28"/>
          <w:szCs w:val="28"/>
          <w:rtl/>
        </w:rPr>
      </w:pPr>
      <w:r>
        <w:rPr>
          <w:rFonts w:asciiTheme="majorBidi" w:eastAsia="Times New Roman" w:hAnsiTheme="majorBidi" w:cstheme="majorBidi" w:hint="cs"/>
          <w:b/>
          <w:bCs/>
          <w:color w:val="222222"/>
          <w:sz w:val="28"/>
          <w:szCs w:val="28"/>
          <w:rtl/>
        </w:rPr>
        <w:t xml:space="preserve"> </w:t>
      </w:r>
      <w:r w:rsidR="00882D27" w:rsidRPr="00882D27">
        <w:rPr>
          <w:rFonts w:asciiTheme="majorBidi" w:eastAsia="Times New Roman" w:hAnsiTheme="majorBidi" w:cstheme="majorBidi"/>
          <w:b/>
          <w:bCs/>
          <w:color w:val="222222"/>
          <w:sz w:val="28"/>
          <w:szCs w:val="28"/>
          <w:rtl/>
        </w:rPr>
        <w:t xml:space="preserve">اهميت و نقش رياضيات در سال ١٩٩٠ با دريافت جايزه نوبل اقتصاد توسط سه رياضيدان "مارك ويتز" ، "شارپ" و"ميلر" برهيچكس پوشيده نماند و چشم انداز نويني در مقابل چشمان پژوهشگران گشوده شد و عملآ شاخه جديدي از رياضيات كاربردي به نام رياضيات مالي متولد شد. اين رشته براي جريان هاي پول و سرمايه در بازار هاي مالي </w:t>
      </w:r>
      <w:r w:rsidR="00581328">
        <w:rPr>
          <w:rFonts w:asciiTheme="majorBidi" w:eastAsia="Times New Roman" w:hAnsiTheme="majorBidi" w:cstheme="majorBidi" w:hint="cs"/>
          <w:b/>
          <w:bCs/>
          <w:color w:val="222222"/>
          <w:sz w:val="28"/>
          <w:szCs w:val="28"/>
          <w:rtl/>
          <w:lang w:bidi="fa-IR"/>
        </w:rPr>
        <w:t xml:space="preserve">، </w:t>
      </w:r>
      <w:r w:rsidR="00581328">
        <w:rPr>
          <w:rFonts w:asciiTheme="majorBidi" w:eastAsia="Times New Roman" w:hAnsiTheme="majorBidi" w:cstheme="majorBidi"/>
          <w:b/>
          <w:bCs/>
          <w:color w:val="222222"/>
          <w:sz w:val="28"/>
          <w:szCs w:val="28"/>
          <w:rtl/>
        </w:rPr>
        <w:t xml:space="preserve">مدل هاي رياضي </w:t>
      </w:r>
      <w:r w:rsidR="00882D27" w:rsidRPr="00882D27">
        <w:rPr>
          <w:rFonts w:asciiTheme="majorBidi" w:eastAsia="Times New Roman" w:hAnsiTheme="majorBidi" w:cstheme="majorBidi"/>
          <w:b/>
          <w:bCs/>
          <w:color w:val="222222"/>
          <w:sz w:val="28"/>
          <w:szCs w:val="28"/>
          <w:rtl/>
        </w:rPr>
        <w:t xml:space="preserve">طراحي و مطالعه مي نمايد. تكنيك ها و شاخه هاي محض رياضي به كمك نظريه احتمال موجبات ترقي نظريه هاي اساسي و بنيادي اقتصاد و مالي را مهيا نموده و نتايج حاصل در كاربردهاي تجربي موثر در زندگي روزانه مردم نمود مي يابد. بانك هاي سرمايه گذاري، بانك هاي تجاري، بورس،شركت هاي بيمه و ... از دست آوردهاي علمي اين رشته </w:t>
      </w:r>
      <w:r w:rsidR="00882D27" w:rsidRPr="00882D27">
        <w:rPr>
          <w:rFonts w:asciiTheme="majorBidi" w:eastAsia="Times New Roman" w:hAnsiTheme="majorBidi" w:cstheme="majorBidi"/>
          <w:b/>
          <w:bCs/>
          <w:color w:val="222222"/>
          <w:sz w:val="28"/>
          <w:szCs w:val="28"/>
          <w:rtl/>
        </w:rPr>
        <w:lastRenderedPageBreak/>
        <w:t xml:space="preserve">بيشترين استفاده را مي برند. بحران اعتباري و اقتصادي اروپا و آمريكا همزمان روي تمام بانك ها اثر نگذاشت . به عنوان مثال بانك </w:t>
      </w:r>
      <w:proofErr w:type="spellStart"/>
      <w:r w:rsidR="00882D27" w:rsidRPr="00882D27">
        <w:rPr>
          <w:rFonts w:asciiTheme="majorBidi" w:eastAsia="Times New Roman" w:hAnsiTheme="majorBidi" w:cstheme="majorBidi"/>
          <w:b/>
          <w:bCs/>
          <w:color w:val="222222"/>
          <w:sz w:val="28"/>
          <w:szCs w:val="28"/>
        </w:rPr>
        <w:t>J.P.Morgan</w:t>
      </w:r>
      <w:proofErr w:type="spellEnd"/>
      <w:r w:rsidR="00C2196D">
        <w:rPr>
          <w:rFonts w:asciiTheme="majorBidi" w:eastAsia="Times New Roman" w:hAnsiTheme="majorBidi" w:cstheme="majorBidi"/>
          <w:b/>
          <w:bCs/>
          <w:color w:val="222222"/>
          <w:sz w:val="28"/>
          <w:szCs w:val="28"/>
          <w:rtl/>
        </w:rPr>
        <w:t xml:space="preserve"> با بكارگماشتن رياضي دانان</w:t>
      </w:r>
      <w:r w:rsidR="00C2196D">
        <w:rPr>
          <w:rFonts w:asciiTheme="majorBidi" w:eastAsia="Times New Roman" w:hAnsiTheme="majorBidi" w:cstheme="majorBidi" w:hint="cs"/>
          <w:b/>
          <w:bCs/>
          <w:color w:val="222222"/>
          <w:sz w:val="28"/>
          <w:szCs w:val="28"/>
          <w:rtl/>
        </w:rPr>
        <w:t xml:space="preserve">، </w:t>
      </w:r>
      <w:r w:rsidR="00882D27" w:rsidRPr="00882D27">
        <w:rPr>
          <w:rFonts w:asciiTheme="majorBidi" w:eastAsia="Times New Roman" w:hAnsiTheme="majorBidi" w:cstheme="majorBidi"/>
          <w:b/>
          <w:bCs/>
          <w:color w:val="222222"/>
          <w:sz w:val="28"/>
          <w:szCs w:val="28"/>
          <w:rtl/>
        </w:rPr>
        <w:t>تصميم هاي درست را استخراج و مورد استفاده قرار دادند و توانستند حاشيه امني براي خود ايجاد نمايند.</w:t>
      </w:r>
    </w:p>
    <w:p w:rsidR="00882D27" w:rsidRPr="00882D27" w:rsidRDefault="00882D27" w:rsidP="00882D27">
      <w:pPr>
        <w:shd w:val="clear" w:color="auto" w:fill="FFFFFF"/>
        <w:bidi/>
        <w:spacing w:after="0" w:line="360" w:lineRule="auto"/>
        <w:jc w:val="both"/>
        <w:rPr>
          <w:rFonts w:asciiTheme="majorBidi" w:eastAsia="Times New Roman" w:hAnsiTheme="majorBidi" w:cstheme="majorBidi"/>
          <w:b/>
          <w:bCs/>
          <w:color w:val="222222"/>
          <w:sz w:val="28"/>
          <w:szCs w:val="28"/>
          <w:rtl/>
        </w:rPr>
      </w:pPr>
    </w:p>
    <w:p w:rsidR="00882D27" w:rsidRPr="0009491B" w:rsidRDefault="00882D27" w:rsidP="006C1DFE">
      <w:pPr>
        <w:shd w:val="clear" w:color="auto" w:fill="FFFFFF"/>
        <w:bidi/>
        <w:spacing w:after="0" w:line="360" w:lineRule="auto"/>
        <w:jc w:val="both"/>
        <w:rPr>
          <w:rFonts w:asciiTheme="majorBidi" w:eastAsia="Times New Roman" w:hAnsiTheme="majorBidi" w:cstheme="majorBidi"/>
          <w:b/>
          <w:bCs/>
          <w:color w:val="222222"/>
          <w:sz w:val="32"/>
          <w:szCs w:val="32"/>
          <w:rtl/>
        </w:rPr>
      </w:pPr>
      <w:r w:rsidRPr="0009491B">
        <w:rPr>
          <w:rFonts w:asciiTheme="majorBidi" w:eastAsia="Times New Roman" w:hAnsiTheme="majorBidi" w:cstheme="majorBidi"/>
          <w:b/>
          <w:bCs/>
          <w:color w:val="222222"/>
          <w:sz w:val="32"/>
          <w:szCs w:val="32"/>
          <w:rtl/>
        </w:rPr>
        <w:t>تحليل پوششي داده ها (</w:t>
      </w:r>
      <w:r w:rsidRPr="0009491B">
        <w:rPr>
          <w:rFonts w:asciiTheme="majorBidi" w:eastAsia="Times New Roman" w:hAnsiTheme="majorBidi" w:cstheme="majorBidi"/>
          <w:b/>
          <w:bCs/>
          <w:color w:val="222222"/>
          <w:sz w:val="32"/>
          <w:szCs w:val="32"/>
        </w:rPr>
        <w:t>DEA</w:t>
      </w:r>
      <w:r w:rsidR="0009491B" w:rsidRPr="0009491B">
        <w:rPr>
          <w:rFonts w:asciiTheme="majorBidi" w:eastAsia="Times New Roman" w:hAnsiTheme="majorBidi" w:cstheme="majorBidi"/>
          <w:b/>
          <w:bCs/>
          <w:color w:val="222222"/>
          <w:sz w:val="32"/>
          <w:szCs w:val="32"/>
          <w:rtl/>
        </w:rPr>
        <w:t>)</w:t>
      </w:r>
    </w:p>
    <w:p w:rsidR="00882D27" w:rsidRPr="00882D27" w:rsidRDefault="0009491B" w:rsidP="00882D27">
      <w:pPr>
        <w:shd w:val="clear" w:color="auto" w:fill="FFFFFF"/>
        <w:bidi/>
        <w:spacing w:after="0" w:line="360" w:lineRule="auto"/>
        <w:jc w:val="both"/>
        <w:rPr>
          <w:rFonts w:asciiTheme="majorBidi" w:eastAsia="Times New Roman" w:hAnsiTheme="majorBidi" w:cstheme="majorBidi"/>
          <w:b/>
          <w:bCs/>
          <w:color w:val="222222"/>
          <w:sz w:val="28"/>
          <w:szCs w:val="28"/>
          <w:rtl/>
        </w:rPr>
      </w:pPr>
      <w:r>
        <w:rPr>
          <w:rFonts w:asciiTheme="majorBidi" w:eastAsia="Times New Roman" w:hAnsiTheme="majorBidi" w:cstheme="majorBidi"/>
          <w:b/>
          <w:bCs/>
          <w:color w:val="222222"/>
          <w:sz w:val="28"/>
          <w:szCs w:val="28"/>
          <w:rtl/>
        </w:rPr>
        <w:t xml:space="preserve">  تاريخچه </w:t>
      </w:r>
    </w:p>
    <w:p w:rsidR="00882D27" w:rsidRPr="00882D27" w:rsidRDefault="002957FC" w:rsidP="00882D27">
      <w:pPr>
        <w:shd w:val="clear" w:color="auto" w:fill="FFFFFF"/>
        <w:bidi/>
        <w:spacing w:after="0" w:line="360" w:lineRule="auto"/>
        <w:jc w:val="both"/>
        <w:rPr>
          <w:rFonts w:asciiTheme="majorBidi" w:eastAsia="Times New Roman" w:hAnsiTheme="majorBidi" w:cstheme="majorBidi"/>
          <w:b/>
          <w:bCs/>
          <w:color w:val="222222"/>
          <w:sz w:val="28"/>
          <w:szCs w:val="28"/>
          <w:rtl/>
        </w:rPr>
      </w:pPr>
      <w:r>
        <w:rPr>
          <w:rFonts w:asciiTheme="majorBidi" w:eastAsia="Times New Roman" w:hAnsiTheme="majorBidi" w:cstheme="majorBidi" w:hint="cs"/>
          <w:b/>
          <w:bCs/>
          <w:color w:val="222222"/>
          <w:sz w:val="28"/>
          <w:szCs w:val="28"/>
          <w:rtl/>
        </w:rPr>
        <w:t xml:space="preserve">  </w:t>
      </w:r>
      <w:r w:rsidR="00882D27" w:rsidRPr="00882D27">
        <w:rPr>
          <w:rFonts w:asciiTheme="majorBidi" w:eastAsia="Times New Roman" w:hAnsiTheme="majorBidi" w:cstheme="majorBidi"/>
          <w:b/>
          <w:bCs/>
          <w:color w:val="222222"/>
          <w:sz w:val="28"/>
          <w:szCs w:val="28"/>
          <w:rtl/>
        </w:rPr>
        <w:t>گرايش جديد ديگري از رياضيات كاربردي پركاربرد در اقتصاد و سازمان هاي مالي مانند بانك ، تحليل پوششي داده ها (</w:t>
      </w:r>
      <w:r w:rsidR="00882D27" w:rsidRPr="00882D27">
        <w:rPr>
          <w:rFonts w:asciiTheme="majorBidi" w:eastAsia="Times New Roman" w:hAnsiTheme="majorBidi" w:cstheme="majorBidi"/>
          <w:b/>
          <w:bCs/>
          <w:color w:val="222222"/>
          <w:sz w:val="28"/>
          <w:szCs w:val="28"/>
        </w:rPr>
        <w:t>DEA</w:t>
      </w:r>
      <w:r w:rsidR="00882D27" w:rsidRPr="00882D27">
        <w:rPr>
          <w:rFonts w:asciiTheme="majorBidi" w:eastAsia="Times New Roman" w:hAnsiTheme="majorBidi" w:cstheme="majorBidi"/>
          <w:b/>
          <w:bCs/>
          <w:color w:val="222222"/>
          <w:sz w:val="28"/>
          <w:szCs w:val="28"/>
          <w:rtl/>
        </w:rPr>
        <w:t>) زير شاخه اي از گرايش تحقيق در عمليات است.</w:t>
      </w:r>
    </w:p>
    <w:p w:rsidR="00882D27" w:rsidRPr="00882D27" w:rsidRDefault="00C2196D" w:rsidP="00882D27">
      <w:pPr>
        <w:shd w:val="clear" w:color="auto" w:fill="FFFFFF"/>
        <w:bidi/>
        <w:spacing w:after="0" w:line="360" w:lineRule="auto"/>
        <w:jc w:val="both"/>
        <w:rPr>
          <w:rFonts w:asciiTheme="majorBidi" w:eastAsia="Times New Roman" w:hAnsiTheme="majorBidi" w:cstheme="majorBidi"/>
          <w:b/>
          <w:bCs/>
          <w:color w:val="222222"/>
          <w:sz w:val="28"/>
          <w:szCs w:val="28"/>
          <w:rtl/>
        </w:rPr>
      </w:pPr>
      <w:r>
        <w:rPr>
          <w:rFonts w:asciiTheme="majorBidi" w:eastAsia="Times New Roman" w:hAnsiTheme="majorBidi" w:cstheme="majorBidi"/>
          <w:b/>
          <w:bCs/>
          <w:color w:val="222222"/>
          <w:sz w:val="28"/>
          <w:szCs w:val="28"/>
          <w:rtl/>
        </w:rPr>
        <w:t>در جريان جنگ جهاني دوم ،</w:t>
      </w:r>
      <w:r w:rsidR="00882D27" w:rsidRPr="00882D27">
        <w:rPr>
          <w:rFonts w:asciiTheme="majorBidi" w:eastAsia="Times New Roman" w:hAnsiTheme="majorBidi" w:cstheme="majorBidi"/>
          <w:b/>
          <w:bCs/>
          <w:color w:val="222222"/>
          <w:sz w:val="28"/>
          <w:szCs w:val="28"/>
          <w:rtl/>
        </w:rPr>
        <w:t xml:space="preserve"> پس از آنكه معلوم شد هماهنگي پروژه هاي مختلف و استفاده </w:t>
      </w:r>
      <w:r>
        <w:rPr>
          <w:rFonts w:asciiTheme="majorBidi" w:eastAsia="Times New Roman" w:hAnsiTheme="majorBidi" w:cstheme="majorBidi"/>
          <w:b/>
          <w:bCs/>
          <w:color w:val="222222"/>
          <w:sz w:val="28"/>
          <w:szCs w:val="28"/>
          <w:rtl/>
        </w:rPr>
        <w:t>موثر از منابع كمياب، ضروري است،</w:t>
      </w:r>
      <w:r>
        <w:rPr>
          <w:rFonts w:asciiTheme="majorBidi" w:eastAsia="Times New Roman" w:hAnsiTheme="majorBidi" w:cstheme="majorBidi" w:hint="cs"/>
          <w:b/>
          <w:bCs/>
          <w:color w:val="222222"/>
          <w:sz w:val="28"/>
          <w:szCs w:val="28"/>
          <w:rtl/>
        </w:rPr>
        <w:t>انگلستان</w:t>
      </w:r>
      <w:r w:rsidR="00882D27" w:rsidRPr="00882D27">
        <w:rPr>
          <w:rFonts w:asciiTheme="majorBidi" w:eastAsia="Times New Roman" w:hAnsiTheme="majorBidi" w:cstheme="majorBidi"/>
          <w:b/>
          <w:bCs/>
          <w:color w:val="222222"/>
          <w:sz w:val="28"/>
          <w:szCs w:val="28"/>
          <w:rtl/>
        </w:rPr>
        <w:t xml:space="preserve"> از گروهي از دانشمندان  جهت رفع مشكل دعوت بعمل آورد. چيزي نگذشت كه ايالات متحده آمريكا رهبري اين كار را بر عهده گرفت كه به دنبال آن در سال ١٩٤٧ اولين شگرد رياضي توسط "دانتزينگ " رياضي دان آمريكايي پديد آمد. پس از اتمام جنگ اين روش به سرعت مورد استفاده سازمان هاي دولتي و غير دولتي جهت بيشينه كردن سود و كمينه كردن هزينه ها و افزايش بهره وري استفاده شد. اما در سال ١٩٧٨ </w:t>
      </w:r>
      <w:r w:rsidR="003938B5">
        <w:rPr>
          <w:rFonts w:asciiTheme="majorBidi" w:eastAsia="Times New Roman" w:hAnsiTheme="majorBidi" w:cstheme="majorBidi" w:hint="cs"/>
          <w:b/>
          <w:bCs/>
          <w:color w:val="222222"/>
          <w:sz w:val="28"/>
          <w:szCs w:val="28"/>
          <w:rtl/>
        </w:rPr>
        <w:t>"</w:t>
      </w:r>
      <w:r w:rsidR="00882D27" w:rsidRPr="00882D27">
        <w:rPr>
          <w:rFonts w:asciiTheme="majorBidi" w:eastAsia="Times New Roman" w:hAnsiTheme="majorBidi" w:cstheme="majorBidi"/>
          <w:b/>
          <w:bCs/>
          <w:color w:val="222222"/>
          <w:sz w:val="28"/>
          <w:szCs w:val="28"/>
          <w:rtl/>
        </w:rPr>
        <w:t>چارنز</w:t>
      </w:r>
      <w:r w:rsidR="003938B5">
        <w:rPr>
          <w:rFonts w:asciiTheme="majorBidi" w:eastAsia="Times New Roman" w:hAnsiTheme="majorBidi" w:cstheme="majorBidi" w:hint="cs"/>
          <w:b/>
          <w:bCs/>
          <w:color w:val="222222"/>
          <w:sz w:val="28"/>
          <w:szCs w:val="28"/>
          <w:rtl/>
        </w:rPr>
        <w:t>"</w:t>
      </w:r>
      <w:r w:rsidR="00882D27" w:rsidRPr="00882D27">
        <w:rPr>
          <w:rFonts w:asciiTheme="majorBidi" w:eastAsia="Times New Roman" w:hAnsiTheme="majorBidi" w:cstheme="majorBidi"/>
          <w:b/>
          <w:bCs/>
          <w:color w:val="222222"/>
          <w:sz w:val="28"/>
          <w:szCs w:val="28"/>
          <w:rtl/>
        </w:rPr>
        <w:t xml:space="preserve"> و </w:t>
      </w:r>
      <w:r w:rsidR="003938B5">
        <w:rPr>
          <w:rFonts w:asciiTheme="majorBidi" w:eastAsia="Times New Roman" w:hAnsiTheme="majorBidi" w:cstheme="majorBidi" w:hint="cs"/>
          <w:b/>
          <w:bCs/>
          <w:color w:val="222222"/>
          <w:sz w:val="28"/>
          <w:szCs w:val="28"/>
          <w:rtl/>
        </w:rPr>
        <w:t>"</w:t>
      </w:r>
      <w:r w:rsidR="00882D27" w:rsidRPr="00882D27">
        <w:rPr>
          <w:rFonts w:asciiTheme="majorBidi" w:eastAsia="Times New Roman" w:hAnsiTheme="majorBidi" w:cstheme="majorBidi"/>
          <w:b/>
          <w:bCs/>
          <w:color w:val="222222"/>
          <w:sz w:val="28"/>
          <w:szCs w:val="28"/>
          <w:rtl/>
        </w:rPr>
        <w:t>كوپر</w:t>
      </w:r>
      <w:r w:rsidR="003938B5">
        <w:rPr>
          <w:rFonts w:asciiTheme="majorBidi" w:eastAsia="Times New Roman" w:hAnsiTheme="majorBidi" w:cstheme="majorBidi" w:hint="cs"/>
          <w:b/>
          <w:bCs/>
          <w:color w:val="222222"/>
          <w:sz w:val="28"/>
          <w:szCs w:val="28"/>
          <w:rtl/>
        </w:rPr>
        <w:t>"</w:t>
      </w:r>
      <w:r w:rsidR="00882D27" w:rsidRPr="00882D27">
        <w:rPr>
          <w:rFonts w:asciiTheme="majorBidi" w:eastAsia="Times New Roman" w:hAnsiTheme="majorBidi" w:cstheme="majorBidi"/>
          <w:b/>
          <w:bCs/>
          <w:color w:val="222222"/>
          <w:sz w:val="28"/>
          <w:szCs w:val="28"/>
          <w:rtl/>
        </w:rPr>
        <w:t xml:space="preserve"> روشي غير پارامتري را به نام تحليل پوششي داده ها(</w:t>
      </w:r>
      <w:r w:rsidR="006C1DFE">
        <w:rPr>
          <w:rFonts w:asciiTheme="majorBidi" w:eastAsia="Times New Roman" w:hAnsiTheme="majorBidi" w:cstheme="majorBidi"/>
          <w:b/>
          <w:bCs/>
          <w:color w:val="222222"/>
          <w:sz w:val="28"/>
          <w:szCs w:val="28"/>
        </w:rPr>
        <w:t>Da</w:t>
      </w:r>
      <w:r w:rsidR="00882D27" w:rsidRPr="00882D27">
        <w:rPr>
          <w:rFonts w:asciiTheme="majorBidi" w:eastAsia="Times New Roman" w:hAnsiTheme="majorBidi" w:cstheme="majorBidi"/>
          <w:b/>
          <w:bCs/>
          <w:color w:val="222222"/>
          <w:sz w:val="28"/>
          <w:szCs w:val="28"/>
        </w:rPr>
        <w:t>ta Envelopment Analysis</w:t>
      </w:r>
      <w:r w:rsidR="00882D27" w:rsidRPr="00882D27">
        <w:rPr>
          <w:rFonts w:asciiTheme="majorBidi" w:eastAsia="Times New Roman" w:hAnsiTheme="majorBidi" w:cstheme="majorBidi"/>
          <w:b/>
          <w:bCs/>
          <w:color w:val="222222"/>
          <w:sz w:val="28"/>
          <w:szCs w:val="28"/>
          <w:rtl/>
        </w:rPr>
        <w:t>)   ابداع نمودند كه با استفاده از آن كارايي واحدهاي يك سازمان مورد ارزيابي و تجزيه و تحليل قرار مي گرفت. اين روش با استفاده از برنامه ريزي خطي ابداع شده توسط دانتزيك ، نقاط ضعف و قوت سازمان را مشخص كرده و در اختيار مديران جهت اخذ تصميمات استراتژيك قرار مي داد.</w:t>
      </w:r>
    </w:p>
    <w:p w:rsidR="00882D27" w:rsidRPr="00882D27" w:rsidRDefault="00882D27" w:rsidP="00882D27">
      <w:pPr>
        <w:shd w:val="clear" w:color="auto" w:fill="FFFFFF"/>
        <w:bidi/>
        <w:spacing w:after="0" w:line="360" w:lineRule="auto"/>
        <w:jc w:val="both"/>
        <w:rPr>
          <w:rFonts w:asciiTheme="majorBidi" w:eastAsia="Times New Roman" w:hAnsiTheme="majorBidi" w:cstheme="majorBidi"/>
          <w:b/>
          <w:bCs/>
          <w:color w:val="222222"/>
          <w:sz w:val="28"/>
          <w:szCs w:val="28"/>
          <w:rtl/>
        </w:rPr>
      </w:pPr>
      <w:r w:rsidRPr="00882D27">
        <w:rPr>
          <w:rFonts w:asciiTheme="majorBidi" w:eastAsia="Times New Roman" w:hAnsiTheme="majorBidi" w:cstheme="majorBidi"/>
          <w:b/>
          <w:bCs/>
          <w:color w:val="222222"/>
          <w:sz w:val="28"/>
          <w:szCs w:val="28"/>
          <w:rtl/>
        </w:rPr>
        <w:t xml:space="preserve">امروزه استفاده از تكنيك </w:t>
      </w:r>
      <w:r w:rsidRPr="00882D27">
        <w:rPr>
          <w:rFonts w:asciiTheme="majorBidi" w:eastAsia="Times New Roman" w:hAnsiTheme="majorBidi" w:cstheme="majorBidi"/>
          <w:b/>
          <w:bCs/>
          <w:color w:val="222222"/>
          <w:sz w:val="28"/>
          <w:szCs w:val="28"/>
        </w:rPr>
        <w:t>DEA</w:t>
      </w:r>
      <w:r w:rsidRPr="00882D27">
        <w:rPr>
          <w:rFonts w:asciiTheme="majorBidi" w:eastAsia="Times New Roman" w:hAnsiTheme="majorBidi" w:cstheme="majorBidi"/>
          <w:b/>
          <w:bCs/>
          <w:color w:val="222222"/>
          <w:sz w:val="28"/>
          <w:szCs w:val="28"/>
          <w:rtl/>
        </w:rPr>
        <w:t xml:space="preserve"> با سرعت زيادي در حال گسترش بوده و در ارزيابي سازمانهايي همچون بانك استفاده ميشود.استفاده از اين مدل علاوه بر سنجش ميزان بهره وري و كارايي ، نقاط ضعف سازمان را در شاخصهاي مختلفي تعيين مي كند و با پيشنهاد ميزان مطلوب منابع و مصارف ، </w:t>
      </w:r>
      <w:r w:rsidR="00204078">
        <w:rPr>
          <w:rFonts w:asciiTheme="majorBidi" w:eastAsia="Times New Roman" w:hAnsiTheme="majorBidi" w:cstheme="majorBidi"/>
          <w:b/>
          <w:bCs/>
          <w:color w:val="222222"/>
          <w:sz w:val="28"/>
          <w:szCs w:val="28"/>
        </w:rPr>
        <w:br/>
      </w:r>
      <w:r w:rsidRPr="00882D27">
        <w:rPr>
          <w:rFonts w:asciiTheme="majorBidi" w:eastAsia="Times New Roman" w:hAnsiTheme="majorBidi" w:cstheme="majorBidi"/>
          <w:b/>
          <w:bCs/>
          <w:color w:val="222222"/>
          <w:sz w:val="28"/>
          <w:szCs w:val="28"/>
          <w:rtl/>
        </w:rPr>
        <w:t>خط مشي سازمان رابه سوي ارتقاي كارايي و بهره وري مشخص مي نمايد.</w:t>
      </w:r>
    </w:p>
    <w:p w:rsidR="00882D27" w:rsidRPr="00882D27" w:rsidRDefault="00882D27" w:rsidP="00882D27">
      <w:pPr>
        <w:shd w:val="clear" w:color="auto" w:fill="FFFFFF"/>
        <w:bidi/>
        <w:spacing w:after="0" w:line="360" w:lineRule="auto"/>
        <w:jc w:val="both"/>
        <w:rPr>
          <w:rFonts w:asciiTheme="majorBidi" w:eastAsia="Times New Roman" w:hAnsiTheme="majorBidi" w:cstheme="majorBidi"/>
          <w:b/>
          <w:bCs/>
          <w:color w:val="222222"/>
          <w:sz w:val="28"/>
          <w:szCs w:val="28"/>
          <w:rtl/>
        </w:rPr>
      </w:pPr>
    </w:p>
    <w:p w:rsidR="00882D27" w:rsidRPr="0009491B" w:rsidRDefault="00882D27" w:rsidP="00882D27">
      <w:pPr>
        <w:shd w:val="clear" w:color="auto" w:fill="FFFFFF"/>
        <w:bidi/>
        <w:spacing w:after="0" w:line="360" w:lineRule="auto"/>
        <w:jc w:val="both"/>
        <w:rPr>
          <w:rFonts w:asciiTheme="majorBidi" w:eastAsia="Times New Roman" w:hAnsiTheme="majorBidi" w:cstheme="majorBidi"/>
          <w:b/>
          <w:bCs/>
          <w:color w:val="222222"/>
          <w:sz w:val="32"/>
          <w:szCs w:val="32"/>
          <w:rtl/>
          <w:lang w:bidi="fa-IR"/>
        </w:rPr>
      </w:pPr>
      <w:r w:rsidRPr="0009491B">
        <w:rPr>
          <w:rFonts w:asciiTheme="majorBidi" w:eastAsia="Times New Roman" w:hAnsiTheme="majorBidi" w:cstheme="majorBidi"/>
          <w:b/>
          <w:bCs/>
          <w:color w:val="222222"/>
          <w:sz w:val="32"/>
          <w:szCs w:val="32"/>
        </w:rPr>
        <w:t>DEA</w:t>
      </w:r>
      <w:r w:rsidR="0009491B" w:rsidRPr="0009491B">
        <w:rPr>
          <w:rFonts w:asciiTheme="majorBidi" w:eastAsia="Times New Roman" w:hAnsiTheme="majorBidi" w:cstheme="majorBidi" w:hint="cs"/>
          <w:b/>
          <w:bCs/>
          <w:color w:val="222222"/>
          <w:sz w:val="32"/>
          <w:szCs w:val="32"/>
          <w:rtl/>
          <w:lang w:bidi="fa-IR"/>
        </w:rPr>
        <w:t xml:space="preserve"> چگونه عمل می کند</w:t>
      </w:r>
    </w:p>
    <w:p w:rsidR="00882D27" w:rsidRPr="00882D27" w:rsidRDefault="002957FC" w:rsidP="005B2CA5">
      <w:pPr>
        <w:shd w:val="clear" w:color="auto" w:fill="FFFFFF"/>
        <w:bidi/>
        <w:spacing w:after="0" w:line="360" w:lineRule="auto"/>
        <w:jc w:val="both"/>
        <w:rPr>
          <w:rFonts w:asciiTheme="majorBidi" w:eastAsia="Times New Roman" w:hAnsiTheme="majorBidi" w:cstheme="majorBidi"/>
          <w:b/>
          <w:bCs/>
          <w:color w:val="222222"/>
          <w:sz w:val="28"/>
          <w:szCs w:val="28"/>
        </w:rPr>
      </w:pPr>
      <w:r>
        <w:rPr>
          <w:rFonts w:asciiTheme="majorBidi" w:eastAsia="Times New Roman" w:hAnsiTheme="majorBidi" w:cstheme="majorBidi" w:hint="cs"/>
          <w:b/>
          <w:bCs/>
          <w:color w:val="222222"/>
          <w:sz w:val="28"/>
          <w:szCs w:val="28"/>
          <w:rtl/>
        </w:rPr>
        <w:t xml:space="preserve"> </w:t>
      </w:r>
      <w:r w:rsidR="00882D27" w:rsidRPr="00882D27">
        <w:rPr>
          <w:rFonts w:asciiTheme="majorBidi" w:eastAsia="Times New Roman" w:hAnsiTheme="majorBidi" w:cstheme="majorBidi"/>
          <w:b/>
          <w:bCs/>
          <w:color w:val="222222"/>
          <w:sz w:val="28"/>
          <w:szCs w:val="28"/>
          <w:rtl/>
        </w:rPr>
        <w:t>در يك سازمان تعدادي ورودي (</w:t>
      </w:r>
      <w:r w:rsidR="00882D27" w:rsidRPr="00882D27">
        <w:rPr>
          <w:rFonts w:asciiTheme="majorBidi" w:eastAsia="Times New Roman" w:hAnsiTheme="majorBidi" w:cstheme="majorBidi"/>
          <w:b/>
          <w:bCs/>
          <w:color w:val="222222"/>
          <w:sz w:val="28"/>
          <w:szCs w:val="28"/>
        </w:rPr>
        <w:t>X</w:t>
      </w:r>
      <w:r w:rsidR="00882D27" w:rsidRPr="00882D27">
        <w:rPr>
          <w:rFonts w:asciiTheme="majorBidi" w:eastAsia="Times New Roman" w:hAnsiTheme="majorBidi" w:cstheme="majorBidi"/>
          <w:b/>
          <w:bCs/>
          <w:color w:val="222222"/>
          <w:sz w:val="28"/>
          <w:szCs w:val="28"/>
          <w:rtl/>
        </w:rPr>
        <w:t>) براي توليد تعدادي خروجي  (</w:t>
      </w:r>
      <w:r w:rsidR="00882D27" w:rsidRPr="00882D27">
        <w:rPr>
          <w:rFonts w:asciiTheme="majorBidi" w:eastAsia="Times New Roman" w:hAnsiTheme="majorBidi" w:cstheme="majorBidi"/>
          <w:b/>
          <w:bCs/>
          <w:color w:val="222222"/>
          <w:sz w:val="28"/>
          <w:szCs w:val="28"/>
        </w:rPr>
        <w:t>Y</w:t>
      </w:r>
      <w:r w:rsidR="00882D27" w:rsidRPr="00882D27">
        <w:rPr>
          <w:rFonts w:asciiTheme="majorBidi" w:eastAsia="Times New Roman" w:hAnsiTheme="majorBidi" w:cstheme="majorBidi"/>
          <w:b/>
          <w:bCs/>
          <w:color w:val="222222"/>
          <w:sz w:val="28"/>
          <w:szCs w:val="28"/>
          <w:rtl/>
        </w:rPr>
        <w:t>)به كار مي روند</w:t>
      </w:r>
      <w:r w:rsidR="005B2CA5">
        <w:rPr>
          <w:rFonts w:asciiTheme="majorBidi" w:eastAsia="Times New Roman" w:hAnsiTheme="majorBidi" w:cstheme="majorBidi" w:hint="cs"/>
          <w:b/>
          <w:bCs/>
          <w:color w:val="222222"/>
          <w:sz w:val="28"/>
          <w:szCs w:val="28"/>
          <w:rtl/>
        </w:rPr>
        <w:t>(شکل1)</w:t>
      </w:r>
      <w:r w:rsidR="00882D27" w:rsidRPr="00882D27">
        <w:rPr>
          <w:rFonts w:asciiTheme="majorBidi" w:eastAsia="Times New Roman" w:hAnsiTheme="majorBidi" w:cstheme="majorBidi"/>
          <w:b/>
          <w:bCs/>
          <w:color w:val="222222"/>
          <w:sz w:val="28"/>
          <w:szCs w:val="28"/>
          <w:rtl/>
        </w:rPr>
        <w:t xml:space="preserve"> كه خروجي</w:t>
      </w:r>
      <w:r w:rsidR="005B2CA5">
        <w:rPr>
          <w:rFonts w:asciiTheme="majorBidi" w:eastAsia="Times New Roman" w:hAnsiTheme="majorBidi" w:cstheme="majorBidi" w:hint="cs"/>
          <w:b/>
          <w:bCs/>
          <w:color w:val="222222"/>
          <w:sz w:val="28"/>
          <w:szCs w:val="28"/>
          <w:rtl/>
        </w:rPr>
        <w:t xml:space="preserve"> </w:t>
      </w:r>
      <w:r w:rsidR="00882D27" w:rsidRPr="00882D27">
        <w:rPr>
          <w:rFonts w:asciiTheme="majorBidi" w:eastAsia="Times New Roman" w:hAnsiTheme="majorBidi" w:cstheme="majorBidi"/>
          <w:b/>
          <w:bCs/>
          <w:color w:val="222222"/>
          <w:sz w:val="28"/>
          <w:szCs w:val="28"/>
          <w:rtl/>
        </w:rPr>
        <w:t xml:space="preserve">ها مي بايستي در راستاي اهداف و خط مشي سازمان باشند. در اين سازمان اگر ميزان استفاده </w:t>
      </w:r>
      <w:r w:rsidR="00882D27" w:rsidRPr="00882D27">
        <w:rPr>
          <w:rFonts w:asciiTheme="majorBidi" w:eastAsia="Times New Roman" w:hAnsiTheme="majorBidi" w:cstheme="majorBidi"/>
          <w:b/>
          <w:bCs/>
          <w:color w:val="222222"/>
          <w:sz w:val="28"/>
          <w:szCs w:val="28"/>
          <w:rtl/>
        </w:rPr>
        <w:lastRenderedPageBreak/>
        <w:t>مطلوب از ورودي ها را در جهت توليد خروجي ها بسنجيم ميزان كارايي(خوب كار كردن) ، و اگر ميزان تحقق اهداف را از خروجي ها بسنجيم ميزان اثربخشي( كار خوب كردن)  را سنجيده ايم.از تركيب كارايي و اثر بخشي ، بهره وري حاصل خواهد شد به گونه اي كه هركدام به تنهايي نمي توانند معرف بهره وري باشند. در حقيقت بهره وري تابعي از كارايي و اثر بخشي است.</w:t>
      </w:r>
    </w:p>
    <w:p w:rsidR="000F3574" w:rsidRPr="00882D27" w:rsidRDefault="000F3574" w:rsidP="00882D27">
      <w:pPr>
        <w:shd w:val="clear" w:color="auto" w:fill="FFFFFF"/>
        <w:bidi/>
        <w:spacing w:line="360" w:lineRule="auto"/>
        <w:jc w:val="both"/>
        <w:rPr>
          <w:rFonts w:asciiTheme="majorBidi" w:hAnsiTheme="majorBidi" w:cstheme="majorBidi"/>
          <w:b/>
          <w:bCs/>
          <w:color w:val="222222"/>
          <w:sz w:val="28"/>
          <w:szCs w:val="28"/>
          <w:rtl/>
        </w:rPr>
      </w:pPr>
    </w:p>
    <w:p w:rsidR="000F3574" w:rsidRPr="00F63265" w:rsidRDefault="000F3574" w:rsidP="000F3574">
      <w:pPr>
        <w:rPr>
          <w:sz w:val="28"/>
          <w:szCs w:val="28"/>
        </w:rPr>
      </w:pPr>
    </w:p>
    <w:tbl>
      <w:tblPr>
        <w:tblpPr w:leftFromText="180" w:rightFromText="180" w:vertAnchor="text" w:tblpX="2376" w:tblpY="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25"/>
      </w:tblGrid>
      <w:tr w:rsidR="000F3574" w:rsidRPr="00F63265" w:rsidTr="00203675">
        <w:trPr>
          <w:trHeight w:val="1155"/>
        </w:trPr>
        <w:tc>
          <w:tcPr>
            <w:tcW w:w="1225" w:type="dxa"/>
          </w:tcPr>
          <w:p w:rsidR="000F3574" w:rsidRPr="00F63265" w:rsidRDefault="00126A8A" w:rsidP="00203675">
            <w:pPr>
              <w:rPr>
                <w:sz w:val="28"/>
                <w:szCs w:val="28"/>
                <w:vertAlign w:val="subscript"/>
              </w:rPr>
            </w:pPr>
            <w:r>
              <w:rPr>
                <w:noProof/>
                <w:sz w:val="28"/>
                <w:szCs w:val="28"/>
                <w:vertAlign w:val="subscript"/>
              </w:rPr>
              <w:pict>
                <v:shapetype id="_x0000_t32" coordsize="21600,21600" o:spt="32" o:oned="t" path="m,l21600,21600e" filled="f">
                  <v:path arrowok="t" fillok="f" o:connecttype="none"/>
                  <o:lock v:ext="edit" shapetype="t"/>
                </v:shapetype>
                <v:shape id="_x0000_s1035" type="#_x0000_t32" style="position:absolute;margin-left:56.45pt;margin-top:8.4pt;width:51pt;height:0;z-index:251665408" o:connectortype="straight">
                  <v:stroke endarrow="block"/>
                </v:shape>
              </w:pict>
            </w:r>
          </w:p>
          <w:p w:rsidR="000F3574" w:rsidRPr="00F63265" w:rsidRDefault="00126A8A" w:rsidP="00203675">
            <w:pPr>
              <w:rPr>
                <w:sz w:val="28"/>
                <w:szCs w:val="28"/>
                <w:vertAlign w:val="subscript"/>
              </w:rPr>
            </w:pPr>
            <w:r w:rsidRPr="00126A8A">
              <w:rPr>
                <w:noProof/>
                <w:sz w:val="28"/>
                <w:szCs w:val="28"/>
              </w:rPr>
              <w:pict>
                <v:shape id="_x0000_s1036" type="#_x0000_t32" style="position:absolute;margin-left:56.45pt;margin-top:26.15pt;width:51pt;height:0;z-index:251666432" o:connectortype="straight">
                  <v:stroke endarrow="block"/>
                </v:shape>
              </w:pict>
            </w:r>
            <w:proofErr w:type="spellStart"/>
            <w:r w:rsidR="000F3574" w:rsidRPr="00F63265">
              <w:rPr>
                <w:sz w:val="28"/>
                <w:szCs w:val="28"/>
              </w:rPr>
              <w:t>DMU</w:t>
            </w:r>
            <w:r w:rsidR="000F3574" w:rsidRPr="00F63265">
              <w:rPr>
                <w:sz w:val="28"/>
                <w:szCs w:val="28"/>
                <w:vertAlign w:val="subscript"/>
              </w:rPr>
              <w:t>j</w:t>
            </w:r>
            <w:proofErr w:type="spellEnd"/>
          </w:p>
        </w:tc>
      </w:tr>
    </w:tbl>
    <w:p w:rsidR="000F3574" w:rsidRPr="00F63265" w:rsidRDefault="00126A8A" w:rsidP="000F3574">
      <w:pPr>
        <w:spacing w:line="240" w:lineRule="auto"/>
        <w:rPr>
          <w:sz w:val="28"/>
          <w:szCs w:val="28"/>
          <w:vertAlign w:val="subscript"/>
          <w:rtl/>
        </w:rPr>
      </w:pPr>
      <w:r w:rsidRPr="00126A8A">
        <w:rPr>
          <w:noProof/>
          <w:sz w:val="28"/>
          <w:szCs w:val="28"/>
          <w:rtl/>
        </w:rPr>
        <w:pict>
          <v:shape id="_x0000_s1033" type="#_x0000_t32" style="position:absolute;margin-left:69pt;margin-top:13.75pt;width:42.55pt;height:0;z-index:251663360;mso-position-horizontal-relative:text;mso-position-vertical-relative:text" o:connectortype="straight">
            <v:stroke endarrow="block"/>
          </v:shape>
        </w:pict>
      </w:r>
      <w:r w:rsidRPr="00126A8A">
        <w:rPr>
          <w:noProof/>
          <w:sz w:val="28"/>
          <w:szCs w:val="28"/>
          <w:rtl/>
        </w:rPr>
        <w:pict>
          <v:shape id="_x0000_s1034" type="#_x0000_t32" style="position:absolute;margin-left:69pt;margin-top:56.95pt;width:42.55pt;height:0;z-index:251664384;mso-position-horizontal-relative:text;mso-position-vertical-relative:text" o:connectortype="straight">
            <v:stroke endarrow="block"/>
          </v:shape>
        </w:pict>
      </w:r>
      <w:r w:rsidR="000F3574" w:rsidRPr="00F63265">
        <w:rPr>
          <w:sz w:val="28"/>
          <w:szCs w:val="28"/>
        </w:rPr>
        <w:t xml:space="preserve"> </w:t>
      </w:r>
      <w:r w:rsidR="000F3574" w:rsidRPr="00F63265">
        <w:rPr>
          <w:sz w:val="28"/>
          <w:szCs w:val="28"/>
        </w:rPr>
        <w:tab/>
      </w:r>
      <w:r w:rsidR="000F3574" w:rsidRPr="00F63265">
        <w:rPr>
          <w:sz w:val="28"/>
          <w:szCs w:val="28"/>
        </w:rPr>
        <w:tab/>
        <w:t>X</w:t>
      </w:r>
      <w:r w:rsidR="000F3574" w:rsidRPr="00F63265">
        <w:rPr>
          <w:sz w:val="28"/>
          <w:szCs w:val="28"/>
          <w:vertAlign w:val="subscript"/>
        </w:rPr>
        <w:t>1j</w:t>
      </w:r>
      <w:r w:rsidR="000F3574" w:rsidRPr="00F63265">
        <w:rPr>
          <w:sz w:val="28"/>
          <w:szCs w:val="28"/>
          <w:vertAlign w:val="subscript"/>
        </w:rPr>
        <w:tab/>
      </w:r>
      <w:r w:rsidR="000F3574" w:rsidRPr="00F63265">
        <w:rPr>
          <w:sz w:val="28"/>
          <w:szCs w:val="28"/>
        </w:rPr>
        <w:t>Y</w:t>
      </w:r>
      <w:r w:rsidR="000F3574" w:rsidRPr="00F63265">
        <w:rPr>
          <w:sz w:val="28"/>
          <w:szCs w:val="28"/>
          <w:vertAlign w:val="subscript"/>
        </w:rPr>
        <w:t>1j</w:t>
      </w:r>
      <w:r w:rsidR="000F3574" w:rsidRPr="00F63265">
        <w:rPr>
          <w:sz w:val="28"/>
          <w:szCs w:val="28"/>
          <w:rtl/>
        </w:rPr>
        <w:br w:type="textWrapping" w:clear="all"/>
      </w:r>
      <w:r w:rsidR="000F3574" w:rsidRPr="00F63265">
        <w:rPr>
          <w:sz w:val="28"/>
          <w:szCs w:val="28"/>
        </w:rPr>
        <w:tab/>
      </w:r>
      <w:r w:rsidR="000F3574" w:rsidRPr="00F63265">
        <w:rPr>
          <w:sz w:val="28"/>
          <w:szCs w:val="28"/>
        </w:rPr>
        <w:tab/>
      </w:r>
      <w:proofErr w:type="spellStart"/>
      <w:r w:rsidR="000F3574" w:rsidRPr="00F63265">
        <w:rPr>
          <w:sz w:val="28"/>
          <w:szCs w:val="28"/>
        </w:rPr>
        <w:t>X</w:t>
      </w:r>
      <w:r w:rsidR="000F3574" w:rsidRPr="00F63265">
        <w:rPr>
          <w:sz w:val="28"/>
          <w:szCs w:val="28"/>
          <w:vertAlign w:val="subscript"/>
        </w:rPr>
        <w:t>mj</w:t>
      </w:r>
      <w:proofErr w:type="spellEnd"/>
      <w:r w:rsidR="000F3574" w:rsidRPr="00F63265">
        <w:rPr>
          <w:sz w:val="28"/>
          <w:szCs w:val="28"/>
          <w:vertAlign w:val="subscript"/>
        </w:rPr>
        <w:tab/>
      </w:r>
      <w:r w:rsidR="000F3574" w:rsidRPr="00F63265">
        <w:rPr>
          <w:sz w:val="28"/>
          <w:szCs w:val="28"/>
          <w:vertAlign w:val="subscript"/>
        </w:rPr>
        <w:tab/>
      </w:r>
      <w:r w:rsidR="000F3574" w:rsidRPr="00F63265">
        <w:rPr>
          <w:sz w:val="28"/>
          <w:szCs w:val="28"/>
          <w:vertAlign w:val="subscript"/>
        </w:rPr>
        <w:tab/>
      </w:r>
      <w:r w:rsidR="000F3574" w:rsidRPr="00F63265">
        <w:rPr>
          <w:sz w:val="28"/>
          <w:szCs w:val="28"/>
          <w:vertAlign w:val="subscript"/>
        </w:rPr>
        <w:tab/>
      </w:r>
      <w:proofErr w:type="spellStart"/>
      <w:r w:rsidR="000F3574" w:rsidRPr="00F63265">
        <w:rPr>
          <w:sz w:val="28"/>
          <w:szCs w:val="28"/>
        </w:rPr>
        <w:t>Y</w:t>
      </w:r>
      <w:r w:rsidR="000F3574" w:rsidRPr="00F63265">
        <w:rPr>
          <w:sz w:val="28"/>
          <w:szCs w:val="28"/>
          <w:vertAlign w:val="subscript"/>
        </w:rPr>
        <w:t>sj</w:t>
      </w:r>
      <w:proofErr w:type="spellEnd"/>
    </w:p>
    <w:p w:rsidR="000F3574" w:rsidRPr="00F63265" w:rsidRDefault="005B2CA5" w:rsidP="000F3574">
      <w:pPr>
        <w:shd w:val="clear" w:color="auto" w:fill="FFFFFF"/>
        <w:bidi/>
        <w:spacing w:line="360" w:lineRule="auto"/>
        <w:jc w:val="both"/>
        <w:rPr>
          <w:rFonts w:ascii="Arial" w:hAnsi="Arial" w:cs="Arial"/>
          <w:b/>
          <w:bCs/>
          <w:color w:val="222222"/>
          <w:sz w:val="28"/>
          <w:szCs w:val="28"/>
          <w:rtl/>
          <w:lang w:bidi="fa-IR"/>
        </w:rPr>
      </w:pPr>
      <w:r>
        <w:rPr>
          <w:rFonts w:ascii="Arial" w:hAnsi="Arial" w:cs="Arial"/>
          <w:b/>
          <w:bCs/>
          <w:color w:val="222222"/>
          <w:sz w:val="28"/>
          <w:szCs w:val="28"/>
        </w:rPr>
        <w:tab/>
      </w:r>
      <w:r>
        <w:rPr>
          <w:rFonts w:ascii="Arial" w:hAnsi="Arial" w:cs="Arial"/>
          <w:b/>
          <w:bCs/>
          <w:color w:val="222222"/>
          <w:sz w:val="28"/>
          <w:szCs w:val="28"/>
        </w:rPr>
        <w:tab/>
      </w:r>
      <w:r>
        <w:rPr>
          <w:rFonts w:ascii="Arial" w:hAnsi="Arial" w:cs="Arial"/>
          <w:b/>
          <w:bCs/>
          <w:color w:val="222222"/>
          <w:sz w:val="28"/>
          <w:szCs w:val="28"/>
        </w:rPr>
        <w:tab/>
      </w:r>
      <w:r>
        <w:rPr>
          <w:rFonts w:ascii="Arial" w:hAnsi="Arial" w:cs="Arial"/>
          <w:b/>
          <w:bCs/>
          <w:color w:val="222222"/>
          <w:sz w:val="28"/>
          <w:szCs w:val="28"/>
        </w:rPr>
        <w:tab/>
      </w:r>
      <w:r>
        <w:rPr>
          <w:rFonts w:ascii="Arial" w:hAnsi="Arial" w:cs="Arial"/>
          <w:b/>
          <w:bCs/>
          <w:color w:val="222222"/>
          <w:sz w:val="28"/>
          <w:szCs w:val="28"/>
        </w:rPr>
        <w:tab/>
      </w:r>
      <w:r>
        <w:rPr>
          <w:rFonts w:ascii="Arial" w:hAnsi="Arial" w:cs="Arial"/>
          <w:b/>
          <w:bCs/>
          <w:color w:val="222222"/>
          <w:sz w:val="28"/>
          <w:szCs w:val="28"/>
        </w:rPr>
        <w:tab/>
      </w:r>
      <w:r>
        <w:rPr>
          <w:rFonts w:ascii="Arial" w:hAnsi="Arial" w:cs="Arial"/>
          <w:b/>
          <w:bCs/>
          <w:color w:val="222222"/>
          <w:sz w:val="28"/>
          <w:szCs w:val="28"/>
        </w:rPr>
        <w:tab/>
      </w:r>
      <w:r>
        <w:rPr>
          <w:rFonts w:ascii="Arial" w:hAnsi="Arial" w:cs="Arial"/>
          <w:b/>
          <w:bCs/>
          <w:color w:val="222222"/>
          <w:sz w:val="28"/>
          <w:szCs w:val="28"/>
        </w:rPr>
        <w:tab/>
      </w:r>
      <w:r>
        <w:rPr>
          <w:rFonts w:ascii="Arial" w:hAnsi="Arial" w:cs="Arial" w:hint="cs"/>
          <w:b/>
          <w:bCs/>
          <w:color w:val="222222"/>
          <w:sz w:val="28"/>
          <w:szCs w:val="28"/>
          <w:rtl/>
        </w:rPr>
        <w:t xml:space="preserve">      </w:t>
      </w:r>
      <w:r>
        <w:rPr>
          <w:rFonts w:ascii="Arial" w:hAnsi="Arial" w:cs="Arial" w:hint="cs"/>
          <w:b/>
          <w:bCs/>
          <w:color w:val="222222"/>
          <w:sz w:val="28"/>
          <w:szCs w:val="28"/>
          <w:rtl/>
          <w:lang w:bidi="fa-IR"/>
        </w:rPr>
        <w:t>شکل 1</w:t>
      </w:r>
    </w:p>
    <w:p w:rsidR="00882D27" w:rsidRPr="00882D27" w:rsidRDefault="00882D27" w:rsidP="00882D27">
      <w:pPr>
        <w:shd w:val="clear" w:color="auto" w:fill="FFFFFF"/>
        <w:bidi/>
        <w:spacing w:after="0" w:line="360" w:lineRule="auto"/>
        <w:jc w:val="both"/>
        <w:rPr>
          <w:rFonts w:asciiTheme="majorBidi" w:eastAsia="Times New Roman" w:hAnsiTheme="majorBidi" w:cstheme="majorBidi"/>
          <w:b/>
          <w:bCs/>
          <w:color w:val="222222"/>
          <w:sz w:val="28"/>
          <w:szCs w:val="28"/>
        </w:rPr>
      </w:pPr>
      <w:r w:rsidRPr="00882D27">
        <w:rPr>
          <w:rFonts w:asciiTheme="majorBidi" w:eastAsia="Times New Roman" w:hAnsiTheme="majorBidi" w:cstheme="majorBidi"/>
          <w:b/>
          <w:bCs/>
          <w:color w:val="222222"/>
          <w:sz w:val="28"/>
          <w:szCs w:val="28"/>
          <w:rtl/>
        </w:rPr>
        <w:t>براي نمونه ورودي هاي يك واحد تصميم گيرنده بانك(شعبه) مي تواند شامل حجم سپرده ها، مجموع هزينه ها ، تعداد پرسنل و خروجي هاي آن مي تواند مطالبات شعبه و مجموع در آمدها باشد .</w:t>
      </w:r>
    </w:p>
    <w:p w:rsidR="00882D27" w:rsidRPr="00882D27" w:rsidRDefault="00882D27" w:rsidP="00882D27">
      <w:pPr>
        <w:shd w:val="clear" w:color="auto" w:fill="FFFFFF"/>
        <w:bidi/>
        <w:spacing w:after="0" w:line="360" w:lineRule="auto"/>
        <w:jc w:val="both"/>
        <w:rPr>
          <w:rFonts w:asciiTheme="majorBidi" w:eastAsia="Times New Roman" w:hAnsiTheme="majorBidi" w:cstheme="majorBidi"/>
          <w:b/>
          <w:bCs/>
          <w:color w:val="222222"/>
          <w:sz w:val="28"/>
          <w:szCs w:val="28"/>
          <w:rtl/>
        </w:rPr>
      </w:pPr>
      <w:r w:rsidRPr="00882D27">
        <w:rPr>
          <w:rFonts w:asciiTheme="majorBidi" w:eastAsia="Times New Roman" w:hAnsiTheme="majorBidi" w:cstheme="majorBidi"/>
          <w:b/>
          <w:bCs/>
          <w:color w:val="222222"/>
          <w:sz w:val="28"/>
          <w:szCs w:val="28"/>
          <w:rtl/>
        </w:rPr>
        <w:t xml:space="preserve">از خصوصيات اين روش  حساس </w:t>
      </w:r>
      <w:r w:rsidR="00CE127E">
        <w:rPr>
          <w:rFonts w:asciiTheme="majorBidi" w:eastAsia="Times New Roman" w:hAnsiTheme="majorBidi" w:cstheme="majorBidi"/>
          <w:b/>
          <w:bCs/>
          <w:color w:val="222222"/>
          <w:sz w:val="28"/>
          <w:szCs w:val="28"/>
          <w:rtl/>
        </w:rPr>
        <w:t>نبودن آن به واحد اندازه گيري</w:t>
      </w:r>
      <w:r w:rsidRPr="00882D27">
        <w:rPr>
          <w:rFonts w:asciiTheme="majorBidi" w:eastAsia="Times New Roman" w:hAnsiTheme="majorBidi" w:cstheme="majorBidi"/>
          <w:b/>
          <w:bCs/>
          <w:color w:val="222222"/>
          <w:sz w:val="28"/>
          <w:szCs w:val="28"/>
          <w:rtl/>
        </w:rPr>
        <w:t xml:space="preserve"> و مستقل از واحد است به گونه اي كه داده هاي ورودي و خروجي يك واحد تصميم گيرنده (</w:t>
      </w:r>
      <w:r w:rsidRPr="00882D27">
        <w:rPr>
          <w:rFonts w:asciiTheme="majorBidi" w:eastAsia="Times New Roman" w:hAnsiTheme="majorBidi" w:cstheme="majorBidi"/>
          <w:b/>
          <w:bCs/>
          <w:color w:val="222222"/>
          <w:sz w:val="28"/>
          <w:szCs w:val="28"/>
        </w:rPr>
        <w:t>DMU</w:t>
      </w:r>
      <w:r w:rsidRPr="00882D27">
        <w:rPr>
          <w:rFonts w:asciiTheme="majorBidi" w:eastAsia="Times New Roman" w:hAnsiTheme="majorBidi" w:cstheme="majorBidi"/>
          <w:b/>
          <w:bCs/>
          <w:color w:val="222222"/>
          <w:sz w:val="28"/>
          <w:szCs w:val="28"/>
          <w:rtl/>
        </w:rPr>
        <w:t xml:space="preserve">) مي توانند داراي واحدهاي مختلف </w:t>
      </w:r>
      <w:r w:rsidR="00204078">
        <w:rPr>
          <w:rFonts w:asciiTheme="majorBidi" w:eastAsia="Times New Roman" w:hAnsiTheme="majorBidi" w:cstheme="majorBidi"/>
          <w:b/>
          <w:bCs/>
          <w:color w:val="222222"/>
          <w:sz w:val="28"/>
          <w:szCs w:val="28"/>
        </w:rPr>
        <w:br/>
      </w:r>
      <w:r w:rsidRPr="00882D27">
        <w:rPr>
          <w:rFonts w:asciiTheme="majorBidi" w:eastAsia="Times New Roman" w:hAnsiTheme="majorBidi" w:cstheme="majorBidi"/>
          <w:b/>
          <w:bCs/>
          <w:color w:val="222222"/>
          <w:sz w:val="28"/>
          <w:szCs w:val="28"/>
          <w:rtl/>
        </w:rPr>
        <w:t xml:space="preserve">اندازه گيري باشند. همچنين اين روش بيش از روش هاي ديگر قابليت تعميم پذيري و گسترش دارد. از طرفي در اين روش برخلاف روش معمول شاخص عددي ، به معرفي وزن هاي ثابت و از قبل مشخص شده براي ورودي ها و خروجي ها نياز ندارد </w:t>
      </w:r>
      <w:r w:rsidR="00CE127E">
        <w:rPr>
          <w:rFonts w:asciiTheme="majorBidi" w:eastAsia="Times New Roman" w:hAnsiTheme="majorBidi" w:cstheme="majorBidi" w:hint="cs"/>
          <w:b/>
          <w:bCs/>
          <w:color w:val="222222"/>
          <w:sz w:val="28"/>
          <w:szCs w:val="28"/>
          <w:rtl/>
        </w:rPr>
        <w:t>و</w:t>
      </w:r>
      <w:r w:rsidRPr="00882D27">
        <w:rPr>
          <w:rFonts w:asciiTheme="majorBidi" w:eastAsia="Times New Roman" w:hAnsiTheme="majorBidi" w:cstheme="majorBidi"/>
          <w:b/>
          <w:bCs/>
          <w:color w:val="222222"/>
          <w:sz w:val="28"/>
          <w:szCs w:val="28"/>
          <w:rtl/>
        </w:rPr>
        <w:t>همچنين نيازمند توصيف توابع به شيوه هاي آماري(رگرسيون) نيز نيست.</w:t>
      </w:r>
      <w:r w:rsidRPr="00882D27">
        <w:rPr>
          <w:rFonts w:asciiTheme="majorBidi" w:eastAsia="Times New Roman" w:hAnsiTheme="majorBidi" w:cstheme="majorBidi"/>
          <w:b/>
          <w:bCs/>
          <w:color w:val="222222"/>
          <w:sz w:val="28"/>
          <w:szCs w:val="28"/>
        </w:rPr>
        <w:t>DEA</w:t>
      </w:r>
      <w:r w:rsidRPr="00882D27">
        <w:rPr>
          <w:rFonts w:asciiTheme="majorBidi" w:eastAsia="Times New Roman" w:hAnsiTheme="majorBidi" w:cstheme="majorBidi"/>
          <w:b/>
          <w:bCs/>
          <w:color w:val="222222"/>
          <w:sz w:val="28"/>
          <w:szCs w:val="28"/>
          <w:rtl/>
        </w:rPr>
        <w:t xml:space="preserve"> از روش برنامه ريزي رياضي استفاده مي كند كه مي تواند تعداد زيادي متغير و روابط(قيود) را بكار گيرد و محدوديت كم بودن تعداد ورودي و خروجي  موجود در ساير روش ها را ندارد.</w:t>
      </w:r>
      <w:r w:rsidR="00CE127E">
        <w:rPr>
          <w:rFonts w:asciiTheme="majorBidi" w:eastAsia="Times New Roman" w:hAnsiTheme="majorBidi" w:cstheme="majorBidi" w:hint="cs"/>
          <w:b/>
          <w:bCs/>
          <w:color w:val="222222"/>
          <w:sz w:val="28"/>
          <w:szCs w:val="28"/>
          <w:rtl/>
        </w:rPr>
        <w:t xml:space="preserve"> </w:t>
      </w:r>
      <w:r w:rsidRPr="00882D27">
        <w:rPr>
          <w:rFonts w:asciiTheme="majorBidi" w:eastAsia="Times New Roman" w:hAnsiTheme="majorBidi" w:cstheme="majorBidi"/>
          <w:b/>
          <w:bCs/>
          <w:color w:val="222222"/>
          <w:sz w:val="28"/>
          <w:szCs w:val="28"/>
          <w:rtl/>
        </w:rPr>
        <w:t xml:space="preserve">روشهاي آماري </w:t>
      </w:r>
      <w:r w:rsidRPr="00882D27">
        <w:rPr>
          <w:rFonts w:asciiTheme="majorBidi" w:eastAsia="Times New Roman" w:hAnsiTheme="majorBidi" w:cstheme="majorBidi"/>
          <w:b/>
          <w:bCs/>
          <w:color w:val="222222"/>
          <w:sz w:val="28"/>
          <w:szCs w:val="28"/>
        </w:rPr>
        <w:t>DMU</w:t>
      </w:r>
      <w:r w:rsidRPr="00882D27">
        <w:rPr>
          <w:rFonts w:asciiTheme="majorBidi" w:eastAsia="Times New Roman" w:hAnsiTheme="majorBidi" w:cstheme="majorBidi"/>
          <w:b/>
          <w:bCs/>
          <w:color w:val="222222"/>
          <w:sz w:val="28"/>
          <w:szCs w:val="28"/>
          <w:rtl/>
        </w:rPr>
        <w:t xml:space="preserve"> ها را با</w:t>
      </w:r>
      <w:r w:rsidR="00CE127E">
        <w:rPr>
          <w:rFonts w:asciiTheme="majorBidi" w:eastAsia="Times New Roman" w:hAnsiTheme="majorBidi" w:cstheme="majorBidi" w:hint="cs"/>
          <w:b/>
          <w:bCs/>
          <w:color w:val="222222"/>
          <w:sz w:val="28"/>
          <w:szCs w:val="28"/>
          <w:rtl/>
        </w:rPr>
        <w:t xml:space="preserve"> </w:t>
      </w:r>
      <w:r w:rsidR="00CE127E">
        <w:rPr>
          <w:rFonts w:asciiTheme="majorBidi" w:eastAsia="Times New Roman" w:hAnsiTheme="majorBidi" w:cstheme="majorBidi"/>
          <w:b/>
          <w:bCs/>
          <w:color w:val="222222"/>
          <w:sz w:val="28"/>
          <w:szCs w:val="28"/>
          <w:rtl/>
        </w:rPr>
        <w:t>متوسط عملكرد واحدهاي مو</w:t>
      </w:r>
      <w:r w:rsidRPr="00882D27">
        <w:rPr>
          <w:rFonts w:asciiTheme="majorBidi" w:eastAsia="Times New Roman" w:hAnsiTheme="majorBidi" w:cstheme="majorBidi"/>
          <w:b/>
          <w:bCs/>
          <w:color w:val="222222"/>
          <w:sz w:val="28"/>
          <w:szCs w:val="28"/>
          <w:rtl/>
        </w:rPr>
        <w:t xml:space="preserve">جود </w:t>
      </w:r>
      <w:r w:rsidR="00CE127E">
        <w:rPr>
          <w:rFonts w:asciiTheme="majorBidi" w:eastAsia="Times New Roman" w:hAnsiTheme="majorBidi" w:cstheme="majorBidi" w:hint="cs"/>
          <w:b/>
          <w:bCs/>
          <w:color w:val="222222"/>
          <w:sz w:val="28"/>
          <w:szCs w:val="28"/>
          <w:rtl/>
        </w:rPr>
        <w:br/>
      </w:r>
      <w:r w:rsidRPr="00882D27">
        <w:rPr>
          <w:rFonts w:asciiTheme="majorBidi" w:eastAsia="Times New Roman" w:hAnsiTheme="majorBidi" w:cstheme="majorBidi"/>
          <w:b/>
          <w:bCs/>
          <w:color w:val="222222"/>
          <w:sz w:val="28"/>
          <w:szCs w:val="28"/>
          <w:rtl/>
        </w:rPr>
        <w:t xml:space="preserve">مي سنجد(خط رگرسيون) اما </w:t>
      </w:r>
      <w:r w:rsidRPr="00882D27">
        <w:rPr>
          <w:rFonts w:asciiTheme="majorBidi" w:eastAsia="Times New Roman" w:hAnsiTheme="majorBidi" w:cstheme="majorBidi"/>
          <w:b/>
          <w:bCs/>
          <w:color w:val="222222"/>
          <w:sz w:val="28"/>
          <w:szCs w:val="28"/>
        </w:rPr>
        <w:t>DEA</w:t>
      </w:r>
      <w:r w:rsidRPr="00882D27">
        <w:rPr>
          <w:rFonts w:asciiTheme="majorBidi" w:eastAsia="Times New Roman" w:hAnsiTheme="majorBidi" w:cstheme="majorBidi"/>
          <w:b/>
          <w:bCs/>
          <w:color w:val="222222"/>
          <w:sz w:val="28"/>
          <w:szCs w:val="28"/>
          <w:rtl/>
        </w:rPr>
        <w:t xml:space="preserve"> واحدهاي فعاليت را با برترين از ميان آنها(كاراترين) مي سنجد به گونه اي كه ابتدا كاراترين ها را مشخص كرده و مرز كارا را تشكيل داده وسپس سعي خود را معطوف بر انتقال واحدهاي ناكارا به مرز كارايي مي نمايد.  </w:t>
      </w:r>
    </w:p>
    <w:p w:rsidR="00882D27" w:rsidRPr="00882D27" w:rsidRDefault="00882D27" w:rsidP="00882D27">
      <w:pPr>
        <w:shd w:val="clear" w:color="auto" w:fill="FFFFFF"/>
        <w:spacing w:after="0" w:line="360" w:lineRule="auto"/>
        <w:jc w:val="both"/>
        <w:rPr>
          <w:rFonts w:asciiTheme="majorBidi" w:eastAsia="Times New Roman" w:hAnsiTheme="majorBidi" w:cstheme="majorBidi"/>
          <w:b/>
          <w:bCs/>
          <w:color w:val="222222"/>
          <w:sz w:val="28"/>
          <w:szCs w:val="28"/>
          <w:rtl/>
        </w:rPr>
      </w:pPr>
    </w:p>
    <w:p w:rsidR="00882D27" w:rsidRPr="00882D27" w:rsidRDefault="00882D27" w:rsidP="00882D27">
      <w:pPr>
        <w:shd w:val="clear" w:color="auto" w:fill="FFFFFF"/>
        <w:bidi/>
        <w:spacing w:after="0" w:line="360" w:lineRule="auto"/>
        <w:jc w:val="both"/>
        <w:rPr>
          <w:rFonts w:asciiTheme="majorBidi" w:eastAsia="Times New Roman" w:hAnsiTheme="majorBidi" w:cstheme="majorBidi"/>
          <w:b/>
          <w:bCs/>
          <w:color w:val="222222"/>
          <w:sz w:val="28"/>
          <w:szCs w:val="28"/>
        </w:rPr>
      </w:pPr>
      <w:r w:rsidRPr="00882D27">
        <w:rPr>
          <w:rFonts w:asciiTheme="majorBidi" w:eastAsia="Times New Roman" w:hAnsiTheme="majorBidi" w:cstheme="majorBidi"/>
          <w:b/>
          <w:bCs/>
          <w:color w:val="222222"/>
          <w:sz w:val="28"/>
          <w:szCs w:val="28"/>
          <w:rtl/>
        </w:rPr>
        <w:t> </w:t>
      </w:r>
    </w:p>
    <w:p w:rsidR="00882D27" w:rsidRPr="00882D27" w:rsidRDefault="00882D27" w:rsidP="00882D27">
      <w:pPr>
        <w:shd w:val="clear" w:color="auto" w:fill="FFFFFF"/>
        <w:bidi/>
        <w:spacing w:after="0" w:line="360" w:lineRule="auto"/>
        <w:jc w:val="both"/>
        <w:rPr>
          <w:rFonts w:asciiTheme="majorBidi" w:eastAsia="Times New Roman" w:hAnsiTheme="majorBidi" w:cstheme="majorBidi"/>
          <w:b/>
          <w:bCs/>
          <w:color w:val="222222"/>
          <w:sz w:val="28"/>
          <w:szCs w:val="28"/>
          <w:rtl/>
        </w:rPr>
      </w:pPr>
    </w:p>
    <w:p w:rsidR="00882D27" w:rsidRPr="00882D27" w:rsidRDefault="00882D27" w:rsidP="00361769">
      <w:pPr>
        <w:shd w:val="clear" w:color="auto" w:fill="FFFFFF"/>
        <w:bidi/>
        <w:spacing w:after="0" w:line="360" w:lineRule="auto"/>
        <w:jc w:val="both"/>
        <w:rPr>
          <w:rFonts w:asciiTheme="majorBidi" w:eastAsia="Times New Roman" w:hAnsiTheme="majorBidi" w:cstheme="majorBidi"/>
          <w:b/>
          <w:bCs/>
          <w:color w:val="222222"/>
          <w:sz w:val="28"/>
          <w:szCs w:val="28"/>
          <w:rtl/>
        </w:rPr>
      </w:pPr>
      <w:r w:rsidRPr="00882D27">
        <w:rPr>
          <w:rFonts w:asciiTheme="majorBidi" w:eastAsia="Times New Roman" w:hAnsiTheme="majorBidi" w:cstheme="majorBidi"/>
          <w:b/>
          <w:bCs/>
          <w:color w:val="222222"/>
          <w:sz w:val="28"/>
          <w:szCs w:val="28"/>
          <w:rtl/>
        </w:rPr>
        <w:t>واحدهاي تصميم گيرنده( شعبه) مي بايستي همگن (متجانس) باشند.يعني واحدهايي كه عمل مشابه دارند و با دريافت ورودي هاي مشابه</w:t>
      </w:r>
      <w:r w:rsidR="00361769">
        <w:rPr>
          <w:rFonts w:asciiTheme="majorBidi" w:eastAsia="Times New Roman" w:hAnsiTheme="majorBidi" w:cstheme="majorBidi" w:hint="cs"/>
          <w:b/>
          <w:bCs/>
          <w:color w:val="222222"/>
          <w:sz w:val="28"/>
          <w:szCs w:val="28"/>
          <w:rtl/>
        </w:rPr>
        <w:t xml:space="preserve"> ،</w:t>
      </w:r>
      <w:r w:rsidRPr="00882D27">
        <w:rPr>
          <w:rFonts w:asciiTheme="majorBidi" w:eastAsia="Times New Roman" w:hAnsiTheme="majorBidi" w:cstheme="majorBidi"/>
          <w:b/>
          <w:bCs/>
          <w:color w:val="222222"/>
          <w:sz w:val="28"/>
          <w:szCs w:val="28"/>
          <w:rtl/>
        </w:rPr>
        <w:t xml:space="preserve"> خروجي هاي مشابه توليد مي كنند.</w:t>
      </w:r>
      <w:r w:rsidR="00361769" w:rsidRPr="00882D27">
        <w:rPr>
          <w:rFonts w:asciiTheme="majorBidi" w:eastAsia="Times New Roman" w:hAnsiTheme="majorBidi" w:cstheme="majorBidi"/>
          <w:b/>
          <w:bCs/>
          <w:color w:val="222222"/>
          <w:sz w:val="28"/>
          <w:szCs w:val="28"/>
          <w:rtl/>
        </w:rPr>
        <w:t xml:space="preserve"> </w:t>
      </w:r>
      <w:r w:rsidRPr="00882D27">
        <w:rPr>
          <w:rFonts w:asciiTheme="majorBidi" w:eastAsia="Times New Roman" w:hAnsiTheme="majorBidi" w:cstheme="majorBidi"/>
          <w:b/>
          <w:bCs/>
          <w:color w:val="222222"/>
          <w:sz w:val="28"/>
          <w:szCs w:val="28"/>
          <w:rtl/>
        </w:rPr>
        <w:t>در صنعت بانكداري مي توان شعب كارا و ناكارا را مشخص كرد و تغيير ميزان ورودي ها و خروجي هاي شعب ناكارا را پيشنهاد داد تا بتوانند به شعب كارا تبديل شوند.</w:t>
      </w:r>
    </w:p>
    <w:p w:rsidR="00882D27" w:rsidRPr="00882D27" w:rsidRDefault="00882D27" w:rsidP="00882D27">
      <w:pPr>
        <w:shd w:val="clear" w:color="auto" w:fill="FFFFFF"/>
        <w:bidi/>
        <w:spacing w:after="0" w:line="360" w:lineRule="auto"/>
        <w:jc w:val="both"/>
        <w:rPr>
          <w:rFonts w:asciiTheme="majorBidi" w:eastAsia="Times New Roman" w:hAnsiTheme="majorBidi" w:cstheme="majorBidi"/>
          <w:b/>
          <w:bCs/>
          <w:color w:val="222222"/>
          <w:sz w:val="28"/>
          <w:szCs w:val="28"/>
          <w:rtl/>
        </w:rPr>
      </w:pPr>
      <w:r w:rsidRPr="00882D27">
        <w:rPr>
          <w:rFonts w:asciiTheme="majorBidi" w:eastAsia="Times New Roman" w:hAnsiTheme="majorBidi" w:cstheme="majorBidi"/>
          <w:b/>
          <w:bCs/>
          <w:color w:val="222222"/>
          <w:sz w:val="28"/>
          <w:szCs w:val="28"/>
          <w:rtl/>
        </w:rPr>
        <w:t xml:space="preserve">در </w:t>
      </w:r>
      <w:r w:rsidRPr="00882D27">
        <w:rPr>
          <w:rFonts w:asciiTheme="majorBidi" w:eastAsia="Times New Roman" w:hAnsiTheme="majorBidi" w:cstheme="majorBidi"/>
          <w:b/>
          <w:bCs/>
          <w:color w:val="222222"/>
          <w:sz w:val="28"/>
          <w:szCs w:val="28"/>
        </w:rPr>
        <w:t>DEA</w:t>
      </w:r>
      <w:r w:rsidRPr="00882D27">
        <w:rPr>
          <w:rFonts w:asciiTheme="majorBidi" w:eastAsia="Times New Roman" w:hAnsiTheme="majorBidi" w:cstheme="majorBidi"/>
          <w:b/>
          <w:bCs/>
          <w:color w:val="222222"/>
          <w:sz w:val="28"/>
          <w:szCs w:val="28"/>
          <w:rtl/>
        </w:rPr>
        <w:t xml:space="preserve"> مدل هاي متنوعي باتوجه به شرايط فعاليت واحدها وجود دارد. مدل </w:t>
      </w:r>
      <w:r w:rsidRPr="00882D27">
        <w:rPr>
          <w:rFonts w:asciiTheme="majorBidi" w:eastAsia="Times New Roman" w:hAnsiTheme="majorBidi" w:cstheme="majorBidi"/>
          <w:b/>
          <w:bCs/>
          <w:color w:val="222222"/>
          <w:sz w:val="28"/>
          <w:szCs w:val="28"/>
        </w:rPr>
        <w:t>CCR</w:t>
      </w:r>
      <w:r w:rsidRPr="00882D27">
        <w:rPr>
          <w:rFonts w:asciiTheme="majorBidi" w:eastAsia="Times New Roman" w:hAnsiTheme="majorBidi" w:cstheme="majorBidi"/>
          <w:b/>
          <w:bCs/>
          <w:color w:val="222222"/>
          <w:sz w:val="28"/>
          <w:szCs w:val="28"/>
          <w:rtl/>
        </w:rPr>
        <w:t xml:space="preserve"> پوششي  يك مدل</w:t>
      </w:r>
      <w:r w:rsidR="005B77EB">
        <w:rPr>
          <w:rFonts w:asciiTheme="majorBidi" w:eastAsia="Times New Roman" w:hAnsiTheme="majorBidi" w:cstheme="majorBidi"/>
          <w:b/>
          <w:bCs/>
          <w:color w:val="222222"/>
          <w:sz w:val="28"/>
          <w:szCs w:val="28"/>
          <w:rtl/>
        </w:rPr>
        <w:t xml:space="preserve"> اوليه و پركاربرد است كه در زير</w:t>
      </w:r>
      <w:r w:rsidR="005B77EB">
        <w:rPr>
          <w:rFonts w:asciiTheme="majorBidi" w:eastAsia="Times New Roman" w:hAnsiTheme="majorBidi" w:cstheme="majorBidi" w:hint="cs"/>
          <w:b/>
          <w:bCs/>
          <w:color w:val="222222"/>
          <w:sz w:val="28"/>
          <w:szCs w:val="28"/>
          <w:rtl/>
          <w:lang w:bidi="fa-IR"/>
        </w:rPr>
        <w:t xml:space="preserve">برای </w:t>
      </w:r>
      <w:r w:rsidR="005B77EB">
        <w:rPr>
          <w:rFonts w:asciiTheme="majorBidi" w:eastAsia="Times New Roman" w:hAnsiTheme="majorBidi" w:cstheme="majorBidi"/>
          <w:b/>
          <w:bCs/>
          <w:color w:val="222222"/>
          <w:sz w:val="28"/>
          <w:szCs w:val="28"/>
          <w:lang w:bidi="fa-IR"/>
        </w:rPr>
        <w:t>n</w:t>
      </w:r>
      <w:r w:rsidR="005B77EB">
        <w:rPr>
          <w:rFonts w:asciiTheme="majorBidi" w:eastAsia="Times New Roman" w:hAnsiTheme="majorBidi" w:cstheme="majorBidi" w:hint="cs"/>
          <w:b/>
          <w:bCs/>
          <w:color w:val="222222"/>
          <w:sz w:val="28"/>
          <w:szCs w:val="28"/>
          <w:rtl/>
          <w:lang w:bidi="fa-IR"/>
        </w:rPr>
        <w:t xml:space="preserve"> واحد فرضی با </w:t>
      </w:r>
      <w:r w:rsidR="005B77EB">
        <w:rPr>
          <w:rFonts w:asciiTheme="majorBidi" w:eastAsia="Times New Roman" w:hAnsiTheme="majorBidi" w:cstheme="majorBidi"/>
          <w:b/>
          <w:bCs/>
          <w:color w:val="222222"/>
          <w:sz w:val="28"/>
          <w:szCs w:val="28"/>
          <w:lang w:bidi="fa-IR"/>
        </w:rPr>
        <w:t>m</w:t>
      </w:r>
      <w:r w:rsidR="005B77EB">
        <w:rPr>
          <w:rFonts w:asciiTheme="majorBidi" w:eastAsia="Times New Roman" w:hAnsiTheme="majorBidi" w:cstheme="majorBidi" w:hint="cs"/>
          <w:b/>
          <w:bCs/>
          <w:color w:val="222222"/>
          <w:sz w:val="28"/>
          <w:szCs w:val="28"/>
          <w:rtl/>
          <w:lang w:bidi="fa-IR"/>
        </w:rPr>
        <w:t xml:space="preserve"> ورودی و </w:t>
      </w:r>
      <w:r w:rsidR="005B77EB">
        <w:rPr>
          <w:rFonts w:asciiTheme="majorBidi" w:eastAsia="Times New Roman" w:hAnsiTheme="majorBidi" w:cstheme="majorBidi"/>
          <w:b/>
          <w:bCs/>
          <w:color w:val="222222"/>
          <w:sz w:val="28"/>
          <w:szCs w:val="28"/>
          <w:lang w:bidi="fa-IR"/>
        </w:rPr>
        <w:t>s</w:t>
      </w:r>
      <w:r w:rsidR="005B77EB">
        <w:rPr>
          <w:rFonts w:asciiTheme="majorBidi" w:eastAsia="Times New Roman" w:hAnsiTheme="majorBidi" w:cstheme="majorBidi" w:hint="cs"/>
          <w:b/>
          <w:bCs/>
          <w:color w:val="222222"/>
          <w:sz w:val="28"/>
          <w:szCs w:val="28"/>
          <w:rtl/>
          <w:lang w:bidi="fa-IR"/>
        </w:rPr>
        <w:t xml:space="preserve"> خروجی </w:t>
      </w:r>
      <w:r w:rsidRPr="00882D27">
        <w:rPr>
          <w:rFonts w:asciiTheme="majorBidi" w:eastAsia="Times New Roman" w:hAnsiTheme="majorBidi" w:cstheme="majorBidi"/>
          <w:b/>
          <w:bCs/>
          <w:color w:val="222222"/>
          <w:sz w:val="28"/>
          <w:szCs w:val="28"/>
          <w:rtl/>
        </w:rPr>
        <w:t>نشان داده شده است. </w:t>
      </w:r>
    </w:p>
    <w:p w:rsidR="00D12AA7" w:rsidRPr="00882D27" w:rsidRDefault="00D12AA7" w:rsidP="00882D27">
      <w:pPr>
        <w:shd w:val="clear" w:color="auto" w:fill="FFFFFF"/>
        <w:bidi/>
        <w:spacing w:line="360" w:lineRule="auto"/>
        <w:jc w:val="both"/>
        <w:rPr>
          <w:rFonts w:asciiTheme="majorBidi" w:hAnsiTheme="majorBidi" w:cstheme="majorBidi"/>
          <w:b/>
          <w:bCs/>
          <w:color w:val="222222"/>
          <w:sz w:val="28"/>
          <w:szCs w:val="28"/>
        </w:rPr>
      </w:pPr>
    </w:p>
    <w:p w:rsidR="00E80E02" w:rsidRPr="00F63265" w:rsidRDefault="00E80E02" w:rsidP="00E80E02">
      <w:pPr>
        <w:shd w:val="clear" w:color="auto" w:fill="FFFFFF"/>
        <w:bidi/>
        <w:spacing w:line="360" w:lineRule="auto"/>
        <w:jc w:val="both"/>
        <w:rPr>
          <w:rFonts w:ascii="Arial" w:hAnsi="Arial" w:cs="Arial"/>
          <w:b/>
          <w:bCs/>
          <w:color w:val="222222"/>
          <w:sz w:val="28"/>
          <w:szCs w:val="28"/>
          <w:rtl/>
          <w:lang w:bidi="fa-IR"/>
        </w:rPr>
      </w:pPr>
      <w:r w:rsidRPr="00F63265">
        <w:rPr>
          <w:rFonts w:ascii="Arial" w:hAnsi="Arial" w:cs="Arial" w:hint="cs"/>
          <w:b/>
          <w:bCs/>
          <w:color w:val="222222"/>
          <w:sz w:val="28"/>
          <w:szCs w:val="28"/>
          <w:rtl/>
          <w:lang w:bidi="fa-IR"/>
        </w:rPr>
        <w:t xml:space="preserve">مدل </w:t>
      </w:r>
      <w:r w:rsidRPr="00F63265">
        <w:rPr>
          <w:rFonts w:ascii="Arial" w:hAnsi="Arial" w:cs="Arial"/>
          <w:b/>
          <w:bCs/>
          <w:color w:val="222222"/>
          <w:sz w:val="28"/>
          <w:szCs w:val="28"/>
          <w:lang w:bidi="fa-IR"/>
        </w:rPr>
        <w:t xml:space="preserve">CCR </w:t>
      </w:r>
      <w:r w:rsidRPr="00F63265">
        <w:rPr>
          <w:rFonts w:ascii="Arial" w:hAnsi="Arial" w:cs="Arial" w:hint="cs"/>
          <w:b/>
          <w:bCs/>
          <w:color w:val="222222"/>
          <w:sz w:val="28"/>
          <w:szCs w:val="28"/>
          <w:rtl/>
          <w:lang w:bidi="fa-IR"/>
        </w:rPr>
        <w:t xml:space="preserve">  پوششی:</w:t>
      </w:r>
    </w:p>
    <w:p w:rsidR="00E80E02" w:rsidRPr="00F63265" w:rsidRDefault="00E80E02" w:rsidP="00E80E02">
      <w:pPr>
        <w:shd w:val="clear" w:color="auto" w:fill="FFFFFF"/>
        <w:spacing w:line="360" w:lineRule="auto"/>
        <w:jc w:val="both"/>
        <w:rPr>
          <w:rFonts w:ascii="Arial" w:eastAsiaTheme="minorEastAsia" w:hAnsi="Arial" w:cs="Arial"/>
          <w:b/>
          <w:bCs/>
          <w:color w:val="222222"/>
          <w:sz w:val="28"/>
          <w:szCs w:val="28"/>
          <w:lang w:bidi="fa-IR"/>
        </w:rPr>
      </w:pPr>
      <w:r w:rsidRPr="00F63265">
        <w:rPr>
          <w:rFonts w:ascii="Arial" w:hAnsi="Arial" w:cs="Arial"/>
          <w:b/>
          <w:bCs/>
          <w:color w:val="222222"/>
          <w:sz w:val="28"/>
          <w:szCs w:val="28"/>
          <w:lang w:bidi="fa-IR"/>
        </w:rPr>
        <w:tab/>
      </w:r>
      <w:r w:rsidRPr="00F63265">
        <w:rPr>
          <w:rFonts w:ascii="Arial" w:hAnsi="Arial" w:cs="Arial"/>
          <w:b/>
          <w:bCs/>
          <w:color w:val="222222"/>
          <w:sz w:val="28"/>
          <w:szCs w:val="28"/>
          <w:lang w:bidi="fa-IR"/>
        </w:rPr>
        <w:tab/>
        <w:t xml:space="preserve">Min </w:t>
      </w:r>
      <m:oMath>
        <m:r>
          <m:rPr>
            <m:sty m:val="bi"/>
          </m:rPr>
          <w:rPr>
            <w:rFonts w:ascii="Cambria Math" w:hAnsi="Cambria Math" w:cs="Arial"/>
            <w:color w:val="222222"/>
            <w:sz w:val="28"/>
            <w:szCs w:val="28"/>
            <w:lang w:bidi="fa-IR"/>
          </w:rPr>
          <m:t>θ</m:t>
        </m:r>
      </m:oMath>
    </w:p>
    <w:p w:rsidR="00E80E02" w:rsidRPr="00F63265" w:rsidRDefault="00E80E02" w:rsidP="00E832BE">
      <w:pPr>
        <w:shd w:val="clear" w:color="auto" w:fill="FFFFFF"/>
        <w:spacing w:line="360" w:lineRule="auto"/>
        <w:jc w:val="both"/>
        <w:rPr>
          <w:rFonts w:ascii="Arial" w:hAnsi="Arial" w:cs="Arial"/>
          <w:b/>
          <w:bCs/>
          <w:color w:val="222222"/>
          <w:sz w:val="28"/>
          <w:szCs w:val="28"/>
          <w:lang w:bidi="fa-IR"/>
        </w:rPr>
      </w:pPr>
      <w:r w:rsidRPr="00F63265">
        <w:rPr>
          <w:rFonts w:ascii="Arial" w:eastAsiaTheme="minorEastAsia" w:hAnsi="Arial" w:cs="Arial"/>
          <w:b/>
          <w:bCs/>
          <w:color w:val="222222"/>
          <w:sz w:val="28"/>
          <w:szCs w:val="28"/>
          <w:lang w:bidi="fa-IR"/>
        </w:rPr>
        <w:t xml:space="preserve">                     </w:t>
      </w:r>
      <w:proofErr w:type="spellStart"/>
      <w:r w:rsidRPr="00F63265">
        <w:rPr>
          <w:rFonts w:ascii="Arial" w:eastAsiaTheme="minorEastAsia" w:hAnsi="Arial" w:cs="Arial"/>
          <w:b/>
          <w:bCs/>
          <w:color w:val="222222"/>
          <w:sz w:val="28"/>
          <w:szCs w:val="28"/>
          <w:lang w:bidi="fa-IR"/>
        </w:rPr>
        <w:t>s.t</w:t>
      </w:r>
      <m:oMath>
        <w:proofErr w:type="spellEnd"/>
        <m:d>
          <m:dPr>
            <m:begChr m:val="{"/>
            <m:endChr m:val=""/>
            <m:ctrlPr>
              <w:rPr>
                <w:rFonts w:ascii="Cambria Math" w:eastAsiaTheme="minorEastAsia" w:hAnsi="Cambria Math" w:cs="Arial"/>
                <w:b/>
                <w:bCs/>
                <w:i/>
                <w:color w:val="222222"/>
                <w:sz w:val="28"/>
                <w:szCs w:val="28"/>
                <w:lang w:bidi="fa-IR"/>
              </w:rPr>
            </m:ctrlPr>
          </m:dPr>
          <m:e>
            <m:eqArr>
              <m:eqArrPr>
                <m:ctrlPr>
                  <w:rPr>
                    <w:rFonts w:ascii="Cambria Math" w:eastAsiaTheme="minorEastAsia" w:hAnsi="Cambria Math" w:cs="Arial"/>
                    <w:b/>
                    <w:bCs/>
                    <w:i/>
                    <w:color w:val="222222"/>
                    <w:sz w:val="28"/>
                    <w:szCs w:val="28"/>
                    <w:lang w:bidi="fa-IR"/>
                  </w:rPr>
                </m:ctrlPr>
              </m:eqArrPr>
              <m:e>
                <m:nary>
                  <m:naryPr>
                    <m:chr m:val="∑"/>
                    <m:limLoc m:val="subSup"/>
                    <m:ctrlPr>
                      <w:rPr>
                        <w:rFonts w:ascii="Cambria Math" w:eastAsiaTheme="minorEastAsia" w:hAnsi="Cambria Math" w:cs="Arial"/>
                        <w:b/>
                        <w:bCs/>
                        <w:i/>
                        <w:color w:val="222222"/>
                        <w:sz w:val="28"/>
                        <w:szCs w:val="28"/>
                        <w:lang w:bidi="fa-IR"/>
                      </w:rPr>
                    </m:ctrlPr>
                  </m:naryPr>
                  <m:sub>
                    <m:r>
                      <m:rPr>
                        <m:sty m:val="bi"/>
                      </m:rPr>
                      <w:rPr>
                        <w:rFonts w:ascii="Cambria Math" w:eastAsiaTheme="minorEastAsia" w:hAnsi="Cambria Math" w:cs="Arial"/>
                        <w:color w:val="222222"/>
                        <w:sz w:val="28"/>
                        <w:szCs w:val="28"/>
                        <w:lang w:bidi="fa-IR"/>
                      </w:rPr>
                      <m:t>j=1</m:t>
                    </m:r>
                  </m:sub>
                  <m:sup>
                    <m:r>
                      <m:rPr>
                        <m:sty m:val="bi"/>
                      </m:rPr>
                      <w:rPr>
                        <w:rFonts w:ascii="Cambria Math" w:eastAsiaTheme="minorEastAsia" w:hAnsi="Cambria Math" w:cs="Arial"/>
                        <w:color w:val="222222"/>
                        <w:sz w:val="28"/>
                        <w:szCs w:val="28"/>
                        <w:lang w:bidi="fa-IR"/>
                      </w:rPr>
                      <m:t>n</m:t>
                    </m:r>
                  </m:sup>
                  <m:e>
                    <m:sSub>
                      <m:sSubPr>
                        <m:ctrlPr>
                          <w:rPr>
                            <w:rFonts w:ascii="Cambria Math" w:eastAsiaTheme="minorEastAsia" w:hAnsi="Cambria Math" w:cs="Arial"/>
                            <w:b/>
                            <w:bCs/>
                            <w:i/>
                            <w:color w:val="222222"/>
                            <w:sz w:val="28"/>
                            <w:szCs w:val="28"/>
                            <w:lang w:bidi="fa-IR"/>
                          </w:rPr>
                        </m:ctrlPr>
                      </m:sSubPr>
                      <m:e>
                        <m:r>
                          <m:rPr>
                            <m:sty m:val="bi"/>
                          </m:rPr>
                          <w:rPr>
                            <w:rFonts w:ascii="Cambria Math" w:eastAsiaTheme="minorEastAsia" w:hAnsi="Cambria Math" w:cs="Arial"/>
                            <w:color w:val="222222"/>
                            <w:sz w:val="28"/>
                            <w:szCs w:val="28"/>
                            <w:lang w:bidi="fa-IR"/>
                          </w:rPr>
                          <m:t>λ</m:t>
                        </m:r>
                      </m:e>
                      <m:sub>
                        <m:r>
                          <m:rPr>
                            <m:sty m:val="bi"/>
                          </m:rPr>
                          <w:rPr>
                            <w:rFonts w:ascii="Cambria Math" w:eastAsiaTheme="minorEastAsia" w:hAnsi="Cambria Math" w:cs="Arial"/>
                            <w:color w:val="222222"/>
                            <w:sz w:val="28"/>
                            <w:szCs w:val="28"/>
                            <w:lang w:bidi="fa-IR"/>
                          </w:rPr>
                          <m:t>j</m:t>
                        </m:r>
                      </m:sub>
                    </m:sSub>
                    <m:sSub>
                      <m:sSubPr>
                        <m:ctrlPr>
                          <w:rPr>
                            <w:rFonts w:ascii="Cambria Math" w:eastAsiaTheme="minorEastAsia" w:hAnsi="Cambria Math" w:cs="Arial"/>
                            <w:b/>
                            <w:bCs/>
                            <w:i/>
                            <w:color w:val="222222"/>
                            <w:sz w:val="28"/>
                            <w:szCs w:val="28"/>
                            <w:lang w:bidi="fa-IR"/>
                          </w:rPr>
                        </m:ctrlPr>
                      </m:sSubPr>
                      <m:e>
                        <m:r>
                          <m:rPr>
                            <m:sty m:val="bi"/>
                          </m:rPr>
                          <w:rPr>
                            <w:rFonts w:ascii="Cambria Math" w:eastAsiaTheme="minorEastAsia" w:hAnsi="Cambria Math" w:cs="Arial"/>
                            <w:color w:val="222222"/>
                            <w:sz w:val="28"/>
                            <w:szCs w:val="28"/>
                            <w:lang w:bidi="fa-IR"/>
                          </w:rPr>
                          <m:t>X</m:t>
                        </m:r>
                      </m:e>
                      <m:sub>
                        <m:r>
                          <m:rPr>
                            <m:sty m:val="bi"/>
                          </m:rPr>
                          <w:rPr>
                            <w:rFonts w:ascii="Cambria Math" w:eastAsiaTheme="minorEastAsia" w:hAnsi="Cambria Math" w:cs="Arial"/>
                            <w:color w:val="222222"/>
                            <w:sz w:val="28"/>
                            <w:szCs w:val="28"/>
                            <w:lang w:bidi="fa-IR"/>
                          </w:rPr>
                          <m:t>ij</m:t>
                        </m:r>
                      </m:sub>
                    </m:sSub>
                    <m:r>
                      <m:rPr>
                        <m:sty m:val="bi"/>
                      </m:rPr>
                      <w:rPr>
                        <w:rFonts w:ascii="Cambria Math" w:eastAsiaTheme="minorEastAsia" w:hAnsi="Cambria Math" w:cs="Arial"/>
                        <w:color w:val="222222"/>
                        <w:sz w:val="28"/>
                        <w:szCs w:val="28"/>
                        <w:lang w:bidi="fa-IR"/>
                      </w:rPr>
                      <m:t>+</m:t>
                    </m:r>
                    <w:bookmarkStart w:id="0" w:name="OLE_LINK1"/>
                    <w:bookmarkStart w:id="1" w:name="OLE_LINK2"/>
                    <m:sSubSup>
                      <m:sSubSupPr>
                        <m:ctrlPr>
                          <w:rPr>
                            <w:rFonts w:ascii="Cambria Math" w:eastAsiaTheme="minorEastAsia" w:hAnsi="Cambria Math" w:cs="Arial"/>
                            <w:b/>
                            <w:i/>
                            <w:color w:val="222222"/>
                            <w:sz w:val="28"/>
                            <w:szCs w:val="28"/>
                            <w:lang w:bidi="fa-IR"/>
                          </w:rPr>
                        </m:ctrlPr>
                      </m:sSubSupPr>
                      <m:e>
                        <m:r>
                          <m:rPr>
                            <m:sty m:val="bi"/>
                          </m:rPr>
                          <w:rPr>
                            <w:rFonts w:ascii="Cambria Math" w:eastAsiaTheme="minorEastAsia" w:hAnsi="Cambria Math" w:cs="Arial"/>
                            <w:color w:val="222222"/>
                            <w:sz w:val="28"/>
                            <w:szCs w:val="28"/>
                            <w:lang w:bidi="fa-IR"/>
                          </w:rPr>
                          <m:t>S</m:t>
                        </m:r>
                      </m:e>
                      <m:sub>
                        <m:r>
                          <m:rPr>
                            <m:sty m:val="bi"/>
                          </m:rPr>
                          <w:rPr>
                            <w:rFonts w:ascii="Cambria Math" w:eastAsiaTheme="minorEastAsia" w:hAnsi="Cambria Math" w:cs="Arial"/>
                            <w:color w:val="222222"/>
                            <w:sz w:val="28"/>
                            <w:szCs w:val="28"/>
                            <w:lang w:bidi="fa-IR"/>
                          </w:rPr>
                          <m:t>i</m:t>
                        </m:r>
                      </m:sub>
                      <m:sup>
                        <m:r>
                          <m:rPr>
                            <m:sty m:val="bi"/>
                          </m:rPr>
                          <w:rPr>
                            <w:rFonts w:ascii="Cambria Math" w:eastAsiaTheme="minorEastAsia" w:hAnsi="Cambria Math" w:cs="Arial"/>
                            <w:color w:val="222222"/>
                            <w:sz w:val="28"/>
                            <w:szCs w:val="28"/>
                            <w:lang w:bidi="fa-IR"/>
                          </w:rPr>
                          <m:t>-</m:t>
                        </m:r>
                      </m:sup>
                    </m:sSubSup>
                    <w:bookmarkEnd w:id="0"/>
                    <w:bookmarkEnd w:id="1"/>
                    <m:r>
                      <m:rPr>
                        <m:sty m:val="bi"/>
                      </m:rPr>
                      <w:rPr>
                        <w:rFonts w:ascii="Cambria Math" w:eastAsiaTheme="minorEastAsia" w:hAnsi="Cambria Math" w:cs="Arial"/>
                        <w:color w:val="222222"/>
                        <w:sz w:val="28"/>
                        <w:szCs w:val="28"/>
                        <w:lang w:bidi="fa-IR"/>
                      </w:rPr>
                      <m:t>=θ</m:t>
                    </m:r>
                    <m:sSub>
                      <m:sSubPr>
                        <m:ctrlPr>
                          <w:rPr>
                            <w:rFonts w:ascii="Cambria Math" w:eastAsiaTheme="minorEastAsia" w:hAnsi="Cambria Math" w:cs="Arial"/>
                            <w:b/>
                            <w:bCs/>
                            <w:i/>
                            <w:color w:val="222222"/>
                            <w:sz w:val="28"/>
                            <w:szCs w:val="28"/>
                            <w:lang w:bidi="fa-IR"/>
                          </w:rPr>
                        </m:ctrlPr>
                      </m:sSubPr>
                      <m:e>
                        <m:r>
                          <m:rPr>
                            <m:sty m:val="bi"/>
                          </m:rPr>
                          <w:rPr>
                            <w:rFonts w:ascii="Cambria Math" w:eastAsiaTheme="minorEastAsia" w:hAnsi="Cambria Math" w:cs="Arial"/>
                            <w:color w:val="222222"/>
                            <w:sz w:val="28"/>
                            <w:szCs w:val="28"/>
                            <w:lang w:bidi="fa-IR"/>
                          </w:rPr>
                          <m:t>X</m:t>
                        </m:r>
                      </m:e>
                      <m:sub>
                        <m:r>
                          <m:rPr>
                            <m:sty m:val="bi"/>
                          </m:rPr>
                          <w:rPr>
                            <w:rFonts w:ascii="Cambria Math" w:eastAsiaTheme="minorEastAsia" w:hAnsi="Cambria Math" w:cs="Arial"/>
                            <w:color w:val="222222"/>
                            <w:sz w:val="28"/>
                            <w:szCs w:val="28"/>
                            <w:lang w:bidi="fa-IR"/>
                          </w:rPr>
                          <m:t>io</m:t>
                        </m:r>
                      </m:sub>
                    </m:sSub>
                    <m:r>
                      <m:rPr>
                        <m:sty m:val="bi"/>
                      </m:rPr>
                      <w:rPr>
                        <w:rFonts w:ascii="Cambria Math" w:eastAsiaTheme="minorEastAsia" w:hAnsi="Cambria Math" w:cs="Arial"/>
                        <w:color w:val="222222"/>
                        <w:sz w:val="28"/>
                        <w:szCs w:val="28"/>
                        <w:lang w:bidi="fa-IR"/>
                      </w:rPr>
                      <m:t xml:space="preserve">   i=1…m</m:t>
                    </m:r>
                  </m:e>
                </m:nary>
              </m:e>
              <m:e>
                <m:nary>
                  <m:naryPr>
                    <m:chr m:val="∑"/>
                    <m:limLoc m:val="undOvr"/>
                    <m:ctrlPr>
                      <w:rPr>
                        <w:rFonts w:ascii="Cambria Math" w:eastAsiaTheme="minorEastAsia" w:hAnsi="Cambria Math" w:cs="Arial"/>
                        <w:b/>
                        <w:bCs/>
                        <w:i/>
                        <w:color w:val="222222"/>
                        <w:sz w:val="28"/>
                        <w:szCs w:val="28"/>
                        <w:lang w:bidi="fa-IR"/>
                      </w:rPr>
                    </m:ctrlPr>
                  </m:naryPr>
                  <m:sub>
                    <m:r>
                      <m:rPr>
                        <m:sty m:val="bi"/>
                      </m:rPr>
                      <w:rPr>
                        <w:rFonts w:ascii="Cambria Math" w:eastAsiaTheme="minorEastAsia" w:hAnsi="Cambria Math" w:cs="Arial"/>
                        <w:color w:val="222222"/>
                        <w:sz w:val="28"/>
                        <w:szCs w:val="28"/>
                        <w:lang w:bidi="fa-IR"/>
                      </w:rPr>
                      <m:t>j=1</m:t>
                    </m:r>
                  </m:sub>
                  <m:sup>
                    <m:r>
                      <m:rPr>
                        <m:sty m:val="bi"/>
                      </m:rPr>
                      <w:rPr>
                        <w:rFonts w:ascii="Cambria Math" w:eastAsiaTheme="minorEastAsia" w:hAnsi="Cambria Math" w:cs="Arial"/>
                        <w:color w:val="222222"/>
                        <w:sz w:val="28"/>
                        <w:szCs w:val="28"/>
                        <w:lang w:bidi="fa-IR"/>
                      </w:rPr>
                      <m:t>n</m:t>
                    </m:r>
                  </m:sup>
                  <m:e>
                    <m:sSub>
                      <m:sSubPr>
                        <m:ctrlPr>
                          <w:rPr>
                            <w:rFonts w:ascii="Cambria Math" w:eastAsiaTheme="minorEastAsia" w:hAnsi="Cambria Math" w:cs="Arial"/>
                            <w:b/>
                            <w:bCs/>
                            <w:i/>
                            <w:color w:val="222222"/>
                            <w:sz w:val="28"/>
                            <w:szCs w:val="28"/>
                            <w:lang w:bidi="fa-IR"/>
                          </w:rPr>
                        </m:ctrlPr>
                      </m:sSubPr>
                      <m:e>
                        <m:r>
                          <m:rPr>
                            <m:sty m:val="bi"/>
                          </m:rPr>
                          <w:rPr>
                            <w:rFonts w:ascii="Cambria Math" w:eastAsiaTheme="minorEastAsia" w:hAnsi="Cambria Math" w:cs="Arial"/>
                            <w:color w:val="222222"/>
                            <w:sz w:val="28"/>
                            <w:szCs w:val="28"/>
                            <w:lang w:bidi="fa-IR"/>
                          </w:rPr>
                          <m:t>λ</m:t>
                        </m:r>
                      </m:e>
                      <m:sub>
                        <m:r>
                          <m:rPr>
                            <m:sty m:val="bi"/>
                          </m:rPr>
                          <w:rPr>
                            <w:rFonts w:ascii="Cambria Math" w:eastAsiaTheme="minorEastAsia" w:hAnsi="Cambria Math" w:cs="Arial"/>
                            <w:color w:val="222222"/>
                            <w:sz w:val="28"/>
                            <w:szCs w:val="28"/>
                            <w:lang w:bidi="fa-IR"/>
                          </w:rPr>
                          <m:t>j</m:t>
                        </m:r>
                      </m:sub>
                    </m:sSub>
                    <m:sSub>
                      <m:sSubPr>
                        <m:ctrlPr>
                          <w:rPr>
                            <w:rFonts w:ascii="Cambria Math" w:eastAsiaTheme="minorEastAsia" w:hAnsi="Cambria Math" w:cs="Arial"/>
                            <w:b/>
                            <w:bCs/>
                            <w:i/>
                            <w:color w:val="222222"/>
                            <w:sz w:val="28"/>
                            <w:szCs w:val="28"/>
                            <w:lang w:bidi="fa-IR"/>
                          </w:rPr>
                        </m:ctrlPr>
                      </m:sSubPr>
                      <m:e>
                        <m:r>
                          <m:rPr>
                            <m:sty m:val="bi"/>
                          </m:rPr>
                          <w:rPr>
                            <w:rFonts w:ascii="Cambria Math" w:eastAsiaTheme="minorEastAsia" w:hAnsi="Cambria Math" w:cs="Arial"/>
                            <w:color w:val="222222"/>
                            <w:sz w:val="28"/>
                            <w:szCs w:val="28"/>
                            <w:lang w:bidi="fa-IR"/>
                          </w:rPr>
                          <m:t>Y</m:t>
                        </m:r>
                      </m:e>
                      <m:sub>
                        <m:r>
                          <m:rPr>
                            <m:sty m:val="bi"/>
                          </m:rPr>
                          <w:rPr>
                            <w:rFonts w:ascii="Cambria Math" w:eastAsiaTheme="minorEastAsia" w:hAnsi="Cambria Math" w:cs="Arial"/>
                            <w:color w:val="222222"/>
                            <w:sz w:val="28"/>
                            <w:szCs w:val="28"/>
                            <w:lang w:bidi="fa-IR"/>
                          </w:rPr>
                          <m:t>rj</m:t>
                        </m:r>
                      </m:sub>
                    </m:sSub>
                    <m:r>
                      <m:rPr>
                        <m:sty m:val="bi"/>
                      </m:rPr>
                      <w:rPr>
                        <w:rFonts w:ascii="Cambria Math" w:eastAsiaTheme="minorEastAsia" w:hAnsi="Cambria Math" w:cs="Arial"/>
                        <w:color w:val="222222"/>
                        <w:sz w:val="28"/>
                        <w:szCs w:val="28"/>
                        <w:lang w:bidi="fa-IR"/>
                      </w:rPr>
                      <m:t>-</m:t>
                    </m:r>
                    <w:bookmarkStart w:id="2" w:name="OLE_LINK3"/>
                    <w:bookmarkStart w:id="3" w:name="OLE_LINK4"/>
                    <m:sSubSup>
                      <m:sSubSupPr>
                        <m:ctrlPr>
                          <w:rPr>
                            <w:rFonts w:ascii="Cambria Math" w:eastAsiaTheme="minorEastAsia" w:hAnsi="Cambria Math" w:cs="Arial"/>
                            <w:b/>
                            <w:i/>
                            <w:color w:val="222222"/>
                            <w:sz w:val="28"/>
                            <w:szCs w:val="28"/>
                            <w:lang w:bidi="fa-IR"/>
                          </w:rPr>
                        </m:ctrlPr>
                      </m:sSubSupPr>
                      <m:e>
                        <m:r>
                          <m:rPr>
                            <m:sty m:val="bi"/>
                          </m:rPr>
                          <w:rPr>
                            <w:rFonts w:ascii="Cambria Math" w:eastAsiaTheme="minorEastAsia" w:hAnsi="Cambria Math" w:cs="Arial"/>
                            <w:color w:val="222222"/>
                            <w:sz w:val="28"/>
                            <w:szCs w:val="28"/>
                            <w:lang w:bidi="fa-IR"/>
                          </w:rPr>
                          <m:t>S</m:t>
                        </m:r>
                      </m:e>
                      <m:sub>
                        <m:r>
                          <m:rPr>
                            <m:sty m:val="bi"/>
                          </m:rPr>
                          <w:rPr>
                            <w:rFonts w:ascii="Cambria Math" w:eastAsiaTheme="minorEastAsia" w:hAnsi="Cambria Math" w:cs="Arial"/>
                            <w:color w:val="222222"/>
                            <w:sz w:val="28"/>
                            <w:szCs w:val="28"/>
                            <w:lang w:bidi="fa-IR"/>
                          </w:rPr>
                          <m:t>r</m:t>
                        </m:r>
                      </m:sub>
                      <m:sup>
                        <m:r>
                          <m:rPr>
                            <m:sty m:val="bi"/>
                          </m:rPr>
                          <w:rPr>
                            <w:rFonts w:ascii="Cambria Math" w:eastAsiaTheme="minorEastAsia" w:hAnsi="Cambria Math" w:cs="Arial"/>
                            <w:color w:val="222222"/>
                            <w:sz w:val="28"/>
                            <w:szCs w:val="28"/>
                            <w:lang w:bidi="fa-IR"/>
                          </w:rPr>
                          <m:t>+</m:t>
                        </m:r>
                      </m:sup>
                    </m:sSubSup>
                    <w:bookmarkEnd w:id="2"/>
                    <w:bookmarkEnd w:id="3"/>
                    <m:r>
                      <m:rPr>
                        <m:sty m:val="bi"/>
                      </m:rPr>
                      <w:rPr>
                        <w:rFonts w:ascii="Cambria Math" w:eastAsiaTheme="minorEastAsia" w:hAnsi="Cambria Math" w:cs="Arial"/>
                        <w:color w:val="222222"/>
                        <w:sz w:val="28"/>
                        <w:szCs w:val="28"/>
                        <w:lang w:bidi="fa-IR"/>
                      </w:rPr>
                      <m:t>=</m:t>
                    </m:r>
                  </m:e>
                </m:nary>
                <m:sSub>
                  <m:sSubPr>
                    <m:ctrlPr>
                      <w:rPr>
                        <w:rFonts w:ascii="Cambria Math" w:eastAsiaTheme="minorEastAsia" w:hAnsi="Cambria Math" w:cs="Arial"/>
                        <w:b/>
                        <w:bCs/>
                        <w:i/>
                        <w:color w:val="222222"/>
                        <w:sz w:val="28"/>
                        <w:szCs w:val="28"/>
                        <w:lang w:bidi="fa-IR"/>
                      </w:rPr>
                    </m:ctrlPr>
                  </m:sSubPr>
                  <m:e>
                    <m:r>
                      <m:rPr>
                        <m:sty m:val="bi"/>
                      </m:rPr>
                      <w:rPr>
                        <w:rFonts w:ascii="Cambria Math" w:eastAsiaTheme="minorEastAsia" w:hAnsi="Cambria Math" w:cs="Arial"/>
                        <w:color w:val="222222"/>
                        <w:sz w:val="28"/>
                        <w:szCs w:val="28"/>
                        <w:lang w:bidi="fa-IR"/>
                      </w:rPr>
                      <m:t>Y</m:t>
                    </m:r>
                  </m:e>
                  <m:sub>
                    <m:r>
                      <m:rPr>
                        <m:sty m:val="bi"/>
                      </m:rPr>
                      <w:rPr>
                        <w:rFonts w:ascii="Cambria Math" w:eastAsiaTheme="minorEastAsia" w:hAnsi="Cambria Math" w:cs="Arial"/>
                        <w:color w:val="222222"/>
                        <w:sz w:val="28"/>
                        <w:szCs w:val="28"/>
                        <w:lang w:bidi="fa-IR"/>
                      </w:rPr>
                      <m:t>ro</m:t>
                    </m:r>
                  </m:sub>
                </m:sSub>
                <m:r>
                  <m:rPr>
                    <m:sty m:val="bi"/>
                  </m:rPr>
                  <w:rPr>
                    <w:rFonts w:ascii="Cambria Math" w:eastAsiaTheme="minorEastAsia" w:hAnsi="Cambria Math" w:cs="Arial"/>
                    <w:color w:val="222222"/>
                    <w:sz w:val="28"/>
                    <w:szCs w:val="28"/>
                    <w:lang w:bidi="fa-IR"/>
                  </w:rPr>
                  <m:t xml:space="preserve">    r=1...s</m:t>
                </m:r>
              </m:e>
              <m:e>
                <m:sSubSup>
                  <m:sSubSupPr>
                    <m:ctrlPr>
                      <w:rPr>
                        <w:rFonts w:ascii="Cambria Math" w:eastAsiaTheme="minorEastAsia" w:hAnsi="Cambria Math" w:cs="Arial"/>
                        <w:b/>
                        <w:i/>
                        <w:color w:val="222222"/>
                        <w:sz w:val="28"/>
                        <w:szCs w:val="28"/>
                        <w:lang w:bidi="fa-IR"/>
                      </w:rPr>
                    </m:ctrlPr>
                  </m:sSubSupPr>
                  <m:e>
                    <m:r>
                      <m:rPr>
                        <m:sty m:val="bi"/>
                      </m:rPr>
                      <w:rPr>
                        <w:rFonts w:ascii="Cambria Math" w:eastAsiaTheme="minorEastAsia" w:hAnsi="Cambria Math" w:cs="Arial"/>
                        <w:color w:val="222222"/>
                        <w:sz w:val="28"/>
                        <w:szCs w:val="28"/>
                        <w:lang w:bidi="fa-IR"/>
                      </w:rPr>
                      <m:t>S</m:t>
                    </m:r>
                  </m:e>
                  <m:sub>
                    <m:r>
                      <m:rPr>
                        <m:sty m:val="bi"/>
                      </m:rPr>
                      <w:rPr>
                        <w:rFonts w:ascii="Cambria Math" w:eastAsiaTheme="minorEastAsia" w:hAnsi="Cambria Math" w:cs="Arial"/>
                        <w:color w:val="222222"/>
                        <w:sz w:val="28"/>
                        <w:szCs w:val="28"/>
                        <w:lang w:bidi="fa-IR"/>
                      </w:rPr>
                      <m:t>i</m:t>
                    </m:r>
                  </m:sub>
                  <m:sup>
                    <m:r>
                      <m:rPr>
                        <m:sty m:val="bi"/>
                      </m:rPr>
                      <w:rPr>
                        <w:rFonts w:ascii="Cambria Math" w:eastAsiaTheme="minorEastAsia" w:hAnsi="Cambria Math" w:cs="Arial"/>
                        <w:color w:val="222222"/>
                        <w:sz w:val="28"/>
                        <w:szCs w:val="28"/>
                        <w:lang w:bidi="fa-IR"/>
                      </w:rPr>
                      <m:t>-</m:t>
                    </m:r>
                  </m:sup>
                </m:sSubSup>
                <m:r>
                  <m:rPr>
                    <m:sty m:val="bi"/>
                  </m:rPr>
                  <w:rPr>
                    <w:rFonts w:ascii="Cambria Math" w:eastAsiaTheme="minorEastAsia" w:hAnsi="Cambria Math" w:cs="Arial"/>
                    <w:color w:val="222222"/>
                    <w:sz w:val="28"/>
                    <w:szCs w:val="28"/>
                    <w:lang w:bidi="fa-IR"/>
                  </w:rPr>
                  <m:t>,</m:t>
                </m:r>
                <m:sSubSup>
                  <m:sSubSupPr>
                    <m:ctrlPr>
                      <w:rPr>
                        <w:rFonts w:ascii="Cambria Math" w:eastAsiaTheme="minorEastAsia" w:hAnsi="Cambria Math" w:cs="Arial"/>
                        <w:b/>
                        <w:i/>
                        <w:color w:val="222222"/>
                        <w:sz w:val="28"/>
                        <w:szCs w:val="28"/>
                        <w:lang w:bidi="fa-IR"/>
                      </w:rPr>
                    </m:ctrlPr>
                  </m:sSubSupPr>
                  <m:e>
                    <m:r>
                      <m:rPr>
                        <m:sty m:val="bi"/>
                      </m:rPr>
                      <w:rPr>
                        <w:rFonts w:ascii="Cambria Math" w:eastAsiaTheme="minorEastAsia" w:hAnsi="Cambria Math" w:cs="Arial"/>
                        <w:color w:val="222222"/>
                        <w:sz w:val="28"/>
                        <w:szCs w:val="28"/>
                        <w:lang w:bidi="fa-IR"/>
                      </w:rPr>
                      <m:t>S</m:t>
                    </m:r>
                  </m:e>
                  <m:sub>
                    <m:r>
                      <m:rPr>
                        <m:sty m:val="bi"/>
                      </m:rPr>
                      <w:rPr>
                        <w:rFonts w:ascii="Cambria Math" w:eastAsiaTheme="minorEastAsia" w:hAnsi="Cambria Math" w:cs="Arial"/>
                        <w:color w:val="222222"/>
                        <w:sz w:val="28"/>
                        <w:szCs w:val="28"/>
                        <w:lang w:bidi="fa-IR"/>
                      </w:rPr>
                      <m:t>r</m:t>
                    </m:r>
                  </m:sub>
                  <m:sup>
                    <m:r>
                      <m:rPr>
                        <m:sty m:val="bi"/>
                      </m:rPr>
                      <w:rPr>
                        <w:rFonts w:ascii="Cambria Math" w:eastAsiaTheme="minorEastAsia" w:hAnsi="Cambria Math" w:cs="Arial"/>
                        <w:color w:val="222222"/>
                        <w:sz w:val="28"/>
                        <w:szCs w:val="28"/>
                        <w:lang w:bidi="fa-IR"/>
                      </w:rPr>
                      <m:t>+</m:t>
                    </m:r>
                  </m:sup>
                </m:sSubSup>
                <m:r>
                  <m:rPr>
                    <m:sty m:val="bi"/>
                  </m:rPr>
                  <w:rPr>
                    <w:rFonts w:ascii="Cambria Math" w:eastAsiaTheme="minorEastAsia" w:hAnsi="Cambria Math" w:cs="Arial"/>
                    <w:color w:val="222222"/>
                    <w:sz w:val="28"/>
                    <w:szCs w:val="28"/>
                    <w:lang w:bidi="fa-IR"/>
                  </w:rPr>
                  <m:t>,</m:t>
                </m:r>
                <m:sSub>
                  <m:sSubPr>
                    <m:ctrlPr>
                      <w:rPr>
                        <w:rFonts w:ascii="Cambria Math" w:eastAsiaTheme="minorEastAsia" w:hAnsi="Cambria Math" w:cs="Arial"/>
                        <w:b/>
                        <w:bCs/>
                        <w:i/>
                        <w:color w:val="222222"/>
                        <w:sz w:val="28"/>
                        <w:szCs w:val="28"/>
                        <w:lang w:bidi="fa-IR"/>
                      </w:rPr>
                    </m:ctrlPr>
                  </m:sSubPr>
                  <m:e>
                    <m:r>
                      <m:rPr>
                        <m:sty m:val="bi"/>
                      </m:rPr>
                      <w:rPr>
                        <w:rFonts w:ascii="Cambria Math" w:eastAsiaTheme="minorEastAsia" w:hAnsi="Cambria Math" w:cs="Arial"/>
                        <w:color w:val="222222"/>
                        <w:sz w:val="28"/>
                        <w:szCs w:val="28"/>
                        <w:lang w:bidi="fa-IR"/>
                      </w:rPr>
                      <m:t>λ</m:t>
                    </m:r>
                  </m:e>
                  <m:sub>
                    <m:r>
                      <m:rPr>
                        <m:sty m:val="bi"/>
                      </m:rPr>
                      <w:rPr>
                        <w:rFonts w:ascii="Cambria Math" w:eastAsiaTheme="minorEastAsia" w:hAnsi="Cambria Math" w:cs="Arial"/>
                        <w:color w:val="222222"/>
                        <w:sz w:val="28"/>
                        <w:szCs w:val="28"/>
                        <w:lang w:bidi="fa-IR"/>
                      </w:rPr>
                      <m:t>j</m:t>
                    </m:r>
                  </m:sub>
                </m:sSub>
                <m:r>
                  <m:rPr>
                    <m:sty m:val="bi"/>
                  </m:rPr>
                  <w:rPr>
                    <w:rFonts w:ascii="Cambria Math" w:eastAsiaTheme="minorEastAsia" w:hAnsi="Cambria Math" w:cs="Arial"/>
                    <w:color w:val="222222"/>
                    <w:sz w:val="28"/>
                    <w:szCs w:val="28"/>
                    <w:lang w:bidi="fa-IR"/>
                  </w:rPr>
                  <m:t xml:space="preserve">≥0   </m:t>
                </m:r>
              </m:e>
            </m:eqArr>
          </m:e>
        </m:d>
      </m:oMath>
    </w:p>
    <w:p w:rsidR="00882D27" w:rsidRDefault="00882D27" w:rsidP="00E435D3">
      <w:pPr>
        <w:shd w:val="clear" w:color="auto" w:fill="FFFFFF"/>
        <w:bidi/>
        <w:spacing w:line="360" w:lineRule="auto"/>
        <w:jc w:val="both"/>
        <w:rPr>
          <w:rFonts w:asciiTheme="majorBidi" w:hAnsiTheme="majorBidi" w:cstheme="majorBidi"/>
          <w:b/>
          <w:bCs/>
          <w:color w:val="222222"/>
          <w:sz w:val="28"/>
          <w:szCs w:val="28"/>
          <w:rtl/>
        </w:rPr>
      </w:pPr>
      <w:r w:rsidRPr="00882D27">
        <w:rPr>
          <w:rFonts w:asciiTheme="majorBidi" w:hAnsiTheme="majorBidi" w:cstheme="majorBidi"/>
          <w:b/>
          <w:bCs/>
          <w:color w:val="222222"/>
          <w:sz w:val="28"/>
          <w:szCs w:val="28"/>
          <w:rtl/>
        </w:rPr>
        <w:t xml:space="preserve">اساس كار </w:t>
      </w:r>
      <w:r w:rsidRPr="00882D27">
        <w:rPr>
          <w:rFonts w:asciiTheme="majorBidi" w:hAnsiTheme="majorBidi" w:cstheme="majorBidi"/>
          <w:b/>
          <w:bCs/>
          <w:color w:val="222222"/>
          <w:sz w:val="28"/>
          <w:szCs w:val="28"/>
        </w:rPr>
        <w:t>DEA</w:t>
      </w:r>
      <w:r w:rsidRPr="00882D27">
        <w:rPr>
          <w:rFonts w:asciiTheme="majorBidi" w:hAnsiTheme="majorBidi" w:cstheme="majorBidi"/>
          <w:b/>
          <w:bCs/>
          <w:color w:val="222222"/>
          <w:sz w:val="28"/>
          <w:szCs w:val="28"/>
          <w:rtl/>
        </w:rPr>
        <w:t xml:space="preserve"> با فرض هايي كه  گفته شد اين گونه است كه ابتدا مرز كارايي واحدها مشخص </w:t>
      </w:r>
      <w:r w:rsidR="00315D96">
        <w:rPr>
          <w:rFonts w:asciiTheme="majorBidi" w:hAnsiTheme="majorBidi" w:cstheme="majorBidi" w:hint="cs"/>
          <w:b/>
          <w:bCs/>
          <w:color w:val="222222"/>
          <w:sz w:val="28"/>
          <w:szCs w:val="28"/>
          <w:rtl/>
        </w:rPr>
        <w:br/>
      </w:r>
      <w:r w:rsidRPr="00882D27">
        <w:rPr>
          <w:rFonts w:asciiTheme="majorBidi" w:hAnsiTheme="majorBidi" w:cstheme="majorBidi"/>
          <w:b/>
          <w:bCs/>
          <w:color w:val="222222"/>
          <w:sz w:val="28"/>
          <w:szCs w:val="28"/>
          <w:rtl/>
        </w:rPr>
        <w:t>مي شود كه حدا</w:t>
      </w:r>
      <w:r w:rsidR="00315D96">
        <w:rPr>
          <w:rFonts w:asciiTheme="majorBidi" w:hAnsiTheme="majorBidi" w:cstheme="majorBidi"/>
          <w:b/>
          <w:bCs/>
          <w:color w:val="222222"/>
          <w:sz w:val="28"/>
          <w:szCs w:val="28"/>
          <w:rtl/>
        </w:rPr>
        <w:t>قل يك واحد روي مرز قرار مي گيرد</w:t>
      </w:r>
      <w:r w:rsidR="00315D96">
        <w:rPr>
          <w:rFonts w:asciiTheme="majorBidi" w:hAnsiTheme="majorBidi" w:cstheme="majorBidi" w:hint="cs"/>
          <w:b/>
          <w:bCs/>
          <w:color w:val="222222"/>
          <w:sz w:val="28"/>
          <w:szCs w:val="28"/>
          <w:rtl/>
        </w:rPr>
        <w:t xml:space="preserve">. </w:t>
      </w:r>
      <w:r w:rsidRPr="00882D27">
        <w:rPr>
          <w:rFonts w:asciiTheme="majorBidi" w:hAnsiTheme="majorBidi" w:cstheme="majorBidi"/>
          <w:b/>
          <w:bCs/>
          <w:color w:val="222222"/>
          <w:sz w:val="28"/>
          <w:szCs w:val="28"/>
          <w:rtl/>
        </w:rPr>
        <w:t>سپس مدل سازي مي شود و مدل رياضي توسط برنامه ريزي خطي رياضي (</w:t>
      </w:r>
      <w:r w:rsidRPr="00882D27">
        <w:rPr>
          <w:rFonts w:asciiTheme="majorBidi" w:hAnsiTheme="majorBidi" w:cstheme="majorBidi"/>
          <w:b/>
          <w:bCs/>
          <w:color w:val="222222"/>
          <w:sz w:val="28"/>
          <w:szCs w:val="28"/>
        </w:rPr>
        <w:t>LP</w:t>
      </w:r>
      <w:r w:rsidRPr="00882D27">
        <w:rPr>
          <w:rFonts w:asciiTheme="majorBidi" w:hAnsiTheme="majorBidi" w:cstheme="majorBidi"/>
          <w:b/>
          <w:bCs/>
          <w:color w:val="222222"/>
          <w:sz w:val="28"/>
          <w:szCs w:val="28"/>
          <w:rtl/>
        </w:rPr>
        <w:t xml:space="preserve">) حل خواهد شد و نتايج در اختيار قرار مي گيرد و پيشنهادهاي لازم نيز داده ميشود </w:t>
      </w:r>
      <w:r w:rsidR="00315D96">
        <w:rPr>
          <w:rFonts w:asciiTheme="majorBidi" w:hAnsiTheme="majorBidi" w:cstheme="majorBidi" w:hint="cs"/>
          <w:b/>
          <w:bCs/>
          <w:color w:val="222222"/>
          <w:sz w:val="28"/>
          <w:szCs w:val="28"/>
          <w:rtl/>
        </w:rPr>
        <w:t xml:space="preserve">در نتیجه </w:t>
      </w:r>
      <w:r w:rsidR="00315D96" w:rsidRPr="00882D27">
        <w:rPr>
          <w:rFonts w:asciiTheme="majorBidi" w:hAnsiTheme="majorBidi" w:cstheme="majorBidi"/>
          <w:b/>
          <w:bCs/>
          <w:color w:val="222222"/>
          <w:sz w:val="28"/>
          <w:szCs w:val="28"/>
          <w:rtl/>
        </w:rPr>
        <w:t>مديران سازمان</w:t>
      </w:r>
      <w:r w:rsidR="00315D96">
        <w:rPr>
          <w:rFonts w:asciiTheme="majorBidi" w:hAnsiTheme="majorBidi" w:cstheme="majorBidi" w:hint="cs"/>
          <w:b/>
          <w:bCs/>
          <w:color w:val="222222"/>
          <w:sz w:val="28"/>
          <w:szCs w:val="28"/>
          <w:rtl/>
        </w:rPr>
        <w:t xml:space="preserve"> </w:t>
      </w:r>
      <w:r w:rsidRPr="00882D27">
        <w:rPr>
          <w:rFonts w:asciiTheme="majorBidi" w:hAnsiTheme="majorBidi" w:cstheme="majorBidi"/>
          <w:b/>
          <w:bCs/>
          <w:color w:val="222222"/>
          <w:sz w:val="28"/>
          <w:szCs w:val="28"/>
          <w:rtl/>
        </w:rPr>
        <w:t>قادر خواهند بود تصميمات علمي خود را ابلاغ نمايند. در مدل فوق پس از مشخص كردن ورودي ها(</w:t>
      </w:r>
      <w:r w:rsidRPr="00882D27">
        <w:rPr>
          <w:rFonts w:asciiTheme="majorBidi" w:hAnsiTheme="majorBidi" w:cstheme="majorBidi"/>
          <w:b/>
          <w:bCs/>
          <w:color w:val="222222"/>
          <w:sz w:val="28"/>
          <w:szCs w:val="28"/>
        </w:rPr>
        <w:t>X</w:t>
      </w:r>
      <w:r w:rsidRPr="00882D27">
        <w:rPr>
          <w:rFonts w:asciiTheme="majorBidi" w:hAnsiTheme="majorBidi" w:cstheme="majorBidi"/>
          <w:b/>
          <w:bCs/>
          <w:color w:val="222222"/>
          <w:sz w:val="28"/>
          <w:szCs w:val="28"/>
          <w:rtl/>
        </w:rPr>
        <w:t>) و خرجي هاي (</w:t>
      </w:r>
      <w:r w:rsidRPr="00882D27">
        <w:rPr>
          <w:rFonts w:asciiTheme="majorBidi" w:hAnsiTheme="majorBidi" w:cstheme="majorBidi"/>
          <w:b/>
          <w:bCs/>
          <w:color w:val="222222"/>
          <w:sz w:val="28"/>
          <w:szCs w:val="28"/>
        </w:rPr>
        <w:t>Y</w:t>
      </w:r>
      <w:r w:rsidRPr="00882D27">
        <w:rPr>
          <w:rFonts w:asciiTheme="majorBidi" w:hAnsiTheme="majorBidi" w:cstheme="majorBidi"/>
          <w:b/>
          <w:bCs/>
          <w:color w:val="222222"/>
          <w:sz w:val="28"/>
          <w:szCs w:val="28"/>
          <w:rtl/>
        </w:rPr>
        <w:t>) يك سازمان و تعيين واحدهاي تصميم گيرنده(</w:t>
      </w:r>
      <w:r w:rsidRPr="00882D27">
        <w:rPr>
          <w:rFonts w:asciiTheme="majorBidi" w:hAnsiTheme="majorBidi" w:cstheme="majorBidi"/>
          <w:b/>
          <w:bCs/>
          <w:color w:val="222222"/>
          <w:sz w:val="28"/>
          <w:szCs w:val="28"/>
        </w:rPr>
        <w:t>DMU</w:t>
      </w:r>
      <w:r w:rsidR="00315D96">
        <w:rPr>
          <w:rFonts w:asciiTheme="majorBidi" w:hAnsiTheme="majorBidi" w:cstheme="majorBidi"/>
          <w:b/>
          <w:bCs/>
          <w:color w:val="222222"/>
          <w:sz w:val="28"/>
          <w:szCs w:val="28"/>
          <w:rtl/>
        </w:rPr>
        <w:t>) آن سازمان</w:t>
      </w:r>
      <w:r w:rsidR="00315D96">
        <w:rPr>
          <w:rFonts w:asciiTheme="majorBidi" w:hAnsiTheme="majorBidi" w:cstheme="majorBidi" w:hint="cs"/>
          <w:b/>
          <w:bCs/>
          <w:color w:val="222222"/>
          <w:sz w:val="28"/>
          <w:szCs w:val="28"/>
          <w:rtl/>
        </w:rPr>
        <w:t xml:space="preserve">، </w:t>
      </w:r>
      <w:r w:rsidRPr="00882D27">
        <w:rPr>
          <w:rFonts w:asciiTheme="majorBidi" w:hAnsiTheme="majorBidi" w:cstheme="majorBidi"/>
          <w:b/>
          <w:bCs/>
          <w:color w:val="222222"/>
          <w:sz w:val="28"/>
          <w:szCs w:val="28"/>
          <w:rtl/>
        </w:rPr>
        <w:t xml:space="preserve">مدل براي هر واحد به طور جداگانه حل خواحد شد و چناچه </w:t>
      </w:r>
      <m:oMath>
        <m:r>
          <m:rPr>
            <m:sty m:val="b"/>
          </m:rPr>
          <w:rPr>
            <w:rFonts w:ascii="Cambria Math" w:hAnsi="Cambria Math" w:cs="Cambria Math" w:hint="cs"/>
            <w:color w:val="222222"/>
            <w:sz w:val="28"/>
            <w:szCs w:val="28"/>
            <w:rtl/>
          </w:rPr>
          <m:t>θ</m:t>
        </m:r>
      </m:oMath>
      <w:r w:rsidR="00972478">
        <w:rPr>
          <w:rFonts w:asciiTheme="majorBidi" w:eastAsiaTheme="minorEastAsia" w:hAnsiTheme="majorBidi" w:cstheme="majorBidi" w:hint="cs"/>
          <w:b/>
          <w:bCs/>
          <w:color w:val="222222"/>
          <w:sz w:val="28"/>
          <w:szCs w:val="28"/>
          <w:rtl/>
          <w:lang w:bidi="fa-IR"/>
        </w:rPr>
        <w:t xml:space="preserve"> (اندازه </w:t>
      </w:r>
      <w:r w:rsidR="00E435D3">
        <w:rPr>
          <w:rFonts w:asciiTheme="majorBidi" w:eastAsiaTheme="minorEastAsia" w:hAnsiTheme="majorBidi" w:cstheme="majorBidi" w:hint="cs"/>
          <w:b/>
          <w:bCs/>
          <w:color w:val="222222"/>
          <w:sz w:val="28"/>
          <w:szCs w:val="28"/>
          <w:rtl/>
          <w:lang w:bidi="fa-IR"/>
        </w:rPr>
        <w:t>کارایی)</w:t>
      </w:r>
      <w:r w:rsidRPr="00882D27">
        <w:rPr>
          <w:rFonts w:asciiTheme="majorBidi" w:hAnsiTheme="majorBidi" w:cstheme="majorBidi"/>
          <w:b/>
          <w:bCs/>
          <w:color w:val="222222"/>
          <w:sz w:val="28"/>
          <w:szCs w:val="28"/>
          <w:rtl/>
        </w:rPr>
        <w:t xml:space="preserve">براي واحدي ١و </w:t>
      </w:r>
      <m:oMath>
        <m:sSup>
          <m:sSupPr>
            <m:ctrlPr>
              <w:rPr>
                <w:rFonts w:ascii="Cambria Math" w:hAnsi="Cambria Math" w:cstheme="majorBidi"/>
                <w:b/>
                <w:bCs/>
                <w:i/>
                <w:color w:val="222222"/>
                <w:sz w:val="28"/>
                <w:szCs w:val="28"/>
              </w:rPr>
            </m:ctrlPr>
          </m:sSupPr>
          <m:e>
            <m:r>
              <m:rPr>
                <m:sty m:val="bi"/>
              </m:rPr>
              <w:rPr>
                <w:rFonts w:ascii="Cambria Math" w:hAnsi="Cambria Math" w:cstheme="majorBidi"/>
                <w:color w:val="222222"/>
                <w:sz w:val="28"/>
                <w:szCs w:val="28"/>
              </w:rPr>
              <m:t>S</m:t>
            </m:r>
          </m:e>
          <m:sup>
            <m:r>
              <m:rPr>
                <m:sty m:val="bi"/>
              </m:rPr>
              <w:rPr>
                <w:rFonts w:ascii="Cambria Math" w:hAnsi="Cambria Math" w:cstheme="majorBidi"/>
                <w:color w:val="222222"/>
                <w:sz w:val="28"/>
                <w:szCs w:val="28"/>
              </w:rPr>
              <m:t>-</m:t>
            </m:r>
          </m:sup>
        </m:sSup>
        <m:r>
          <m:rPr>
            <m:sty m:val="bi"/>
          </m:rPr>
          <w:rPr>
            <w:rFonts w:ascii="Cambria Math" w:hAnsi="Cambria Math" w:cstheme="majorBidi"/>
            <w:color w:val="222222"/>
            <w:sz w:val="28"/>
            <w:szCs w:val="28"/>
          </w:rPr>
          <m:t xml:space="preserve"> , </m:t>
        </m:r>
        <m:sSup>
          <m:sSupPr>
            <m:ctrlPr>
              <w:rPr>
                <w:rFonts w:ascii="Cambria Math" w:hAnsi="Cambria Math" w:cstheme="majorBidi"/>
                <w:b/>
                <w:bCs/>
                <w:i/>
                <w:color w:val="222222"/>
                <w:sz w:val="28"/>
                <w:szCs w:val="28"/>
              </w:rPr>
            </m:ctrlPr>
          </m:sSupPr>
          <m:e>
            <m:r>
              <m:rPr>
                <m:sty m:val="bi"/>
              </m:rPr>
              <w:rPr>
                <w:rFonts w:ascii="Cambria Math" w:hAnsi="Cambria Math" w:cstheme="majorBidi"/>
                <w:color w:val="222222"/>
                <w:sz w:val="28"/>
                <w:szCs w:val="28"/>
              </w:rPr>
              <m:t>S</m:t>
            </m:r>
          </m:e>
          <m:sup>
            <m:r>
              <m:rPr>
                <m:sty m:val="bi"/>
              </m:rPr>
              <w:rPr>
                <w:rFonts w:ascii="Cambria Math" w:hAnsi="Cambria Math" w:cstheme="majorBidi"/>
                <w:color w:val="222222"/>
                <w:sz w:val="28"/>
                <w:szCs w:val="28"/>
              </w:rPr>
              <m:t>+</m:t>
            </m:r>
          </m:sup>
        </m:sSup>
      </m:oMath>
      <w:r w:rsidR="00E435D3">
        <w:rPr>
          <w:rFonts w:asciiTheme="majorBidi" w:eastAsiaTheme="minorEastAsia" w:hAnsiTheme="majorBidi" w:cstheme="majorBidi" w:hint="cs"/>
          <w:b/>
          <w:bCs/>
          <w:color w:val="222222"/>
          <w:sz w:val="28"/>
          <w:szCs w:val="28"/>
          <w:rtl/>
          <w:lang w:bidi="fa-IR"/>
        </w:rPr>
        <w:t xml:space="preserve"> که معرف کمبود خروجی و مازاد ورودی می باشند ،</w:t>
      </w:r>
      <w:r w:rsidRPr="00882D27">
        <w:rPr>
          <w:rFonts w:asciiTheme="majorBidi" w:hAnsiTheme="majorBidi" w:cstheme="majorBidi"/>
          <w:b/>
          <w:bCs/>
          <w:color w:val="222222"/>
          <w:sz w:val="28"/>
          <w:szCs w:val="28"/>
          <w:rtl/>
        </w:rPr>
        <w:t>صفر باش</w:t>
      </w:r>
      <w:r w:rsidR="00E435D3">
        <w:rPr>
          <w:rFonts w:asciiTheme="majorBidi" w:hAnsiTheme="majorBidi" w:cstheme="majorBidi" w:hint="cs"/>
          <w:b/>
          <w:bCs/>
          <w:color w:val="222222"/>
          <w:sz w:val="28"/>
          <w:szCs w:val="28"/>
          <w:rtl/>
        </w:rPr>
        <w:t>ن</w:t>
      </w:r>
      <w:r w:rsidRPr="00882D27">
        <w:rPr>
          <w:rFonts w:asciiTheme="majorBidi" w:hAnsiTheme="majorBidi" w:cstheme="majorBidi"/>
          <w:b/>
          <w:bCs/>
          <w:color w:val="222222"/>
          <w:sz w:val="28"/>
          <w:szCs w:val="28"/>
          <w:rtl/>
        </w:rPr>
        <w:t xml:space="preserve">د آن واحد كارا خواهد بود و درغير اينصورت واحد ناكاراست و توسط </w:t>
      </w:r>
      <w:r w:rsidR="00E435D3">
        <w:rPr>
          <w:rFonts w:asciiTheme="majorBidi" w:hAnsiTheme="majorBidi" w:cstheme="majorBidi" w:hint="cs"/>
          <w:b/>
          <w:bCs/>
          <w:color w:val="222222"/>
          <w:sz w:val="28"/>
          <w:szCs w:val="28"/>
          <w:rtl/>
        </w:rPr>
        <w:t xml:space="preserve"> </w:t>
      </w:r>
      <m:oMath>
        <m:sSup>
          <m:sSupPr>
            <m:ctrlPr>
              <w:rPr>
                <w:rFonts w:ascii="Cambria Math" w:hAnsi="Cambria Math" w:cstheme="majorBidi"/>
                <w:b/>
                <w:bCs/>
                <w:color w:val="222222"/>
                <w:sz w:val="28"/>
                <w:szCs w:val="28"/>
              </w:rPr>
            </m:ctrlPr>
          </m:sSupPr>
          <m:e>
            <m:r>
              <m:rPr>
                <m:sty m:val="b"/>
              </m:rPr>
              <w:rPr>
                <w:rFonts w:ascii="Cambria Math" w:hAnsi="Cambria Math" w:cstheme="majorBidi"/>
                <w:color w:val="222222"/>
                <w:sz w:val="28"/>
                <w:szCs w:val="28"/>
              </w:rPr>
              <m:t>S</m:t>
            </m:r>
          </m:e>
          <m:sup>
            <m:r>
              <m:rPr>
                <m:sty m:val="b"/>
              </m:rPr>
              <w:rPr>
                <w:rFonts w:ascii="Cambria Math" w:hAnsi="Cambria Math" w:cstheme="majorBidi"/>
                <w:color w:val="222222"/>
                <w:sz w:val="28"/>
                <w:szCs w:val="28"/>
              </w:rPr>
              <m:t>-</m:t>
            </m:r>
          </m:sup>
        </m:sSup>
        <m:r>
          <m:rPr>
            <m:sty m:val="b"/>
          </m:rPr>
          <w:rPr>
            <w:rFonts w:ascii="Cambria Math" w:hAnsi="Cambria Math" w:cstheme="majorBidi"/>
            <w:color w:val="222222"/>
            <w:sz w:val="28"/>
            <w:szCs w:val="28"/>
            <w:rtl/>
          </w:rPr>
          <m:t>و</m:t>
        </m:r>
        <m:sSup>
          <m:sSupPr>
            <m:ctrlPr>
              <w:rPr>
                <w:rFonts w:ascii="Cambria Math" w:hAnsi="Cambria Math" w:cstheme="majorBidi"/>
                <w:b/>
                <w:bCs/>
                <w:color w:val="222222"/>
                <w:sz w:val="28"/>
                <w:szCs w:val="28"/>
              </w:rPr>
            </m:ctrlPr>
          </m:sSupPr>
          <m:e>
            <m:r>
              <m:rPr>
                <m:sty m:val="bi"/>
              </m:rPr>
              <w:rPr>
                <w:rFonts w:ascii="Cambria Math" w:hAnsi="Cambria Math" w:cstheme="majorBidi"/>
                <w:color w:val="222222"/>
                <w:sz w:val="28"/>
                <w:szCs w:val="28"/>
              </w:rPr>
              <m:t>S</m:t>
            </m:r>
          </m:e>
          <m:sup>
            <m:r>
              <m:rPr>
                <m:sty m:val="b"/>
              </m:rPr>
              <w:rPr>
                <w:rFonts w:ascii="Cambria Math" w:hAnsi="Cambria Math" w:cstheme="majorBidi"/>
                <w:color w:val="222222"/>
                <w:sz w:val="28"/>
                <w:szCs w:val="28"/>
              </w:rPr>
              <m:t>+</m:t>
            </m:r>
          </m:sup>
        </m:sSup>
      </m:oMath>
      <w:r w:rsidR="00E435D3">
        <w:rPr>
          <w:rFonts w:asciiTheme="majorBidi" w:eastAsiaTheme="minorEastAsia" w:hAnsiTheme="majorBidi" w:cstheme="majorBidi" w:hint="cs"/>
          <w:b/>
          <w:bCs/>
          <w:color w:val="222222"/>
          <w:sz w:val="28"/>
          <w:szCs w:val="28"/>
          <w:rtl/>
          <w:lang w:bidi="fa-IR"/>
        </w:rPr>
        <w:t xml:space="preserve"> و </w:t>
      </w:r>
      <m:oMath>
        <m:r>
          <m:rPr>
            <m:sty m:val="b"/>
          </m:rPr>
          <w:rPr>
            <w:rFonts w:ascii="Cambria Math" w:eastAsiaTheme="minorEastAsia" w:hAnsi="Cambria Math" w:cs="Cambria Math" w:hint="cs"/>
            <w:color w:val="222222"/>
            <w:sz w:val="28"/>
            <w:szCs w:val="28"/>
            <w:rtl/>
            <w:lang w:bidi="fa-IR"/>
          </w:rPr>
          <m:t>θ</m:t>
        </m:r>
      </m:oMath>
      <w:r w:rsidR="00E435D3">
        <w:rPr>
          <w:rFonts w:asciiTheme="majorBidi" w:eastAsiaTheme="minorEastAsia" w:hAnsiTheme="majorBidi" w:cstheme="majorBidi" w:hint="cs"/>
          <w:b/>
          <w:bCs/>
          <w:color w:val="222222"/>
          <w:sz w:val="28"/>
          <w:szCs w:val="28"/>
          <w:rtl/>
          <w:lang w:bidi="fa-IR"/>
        </w:rPr>
        <w:t xml:space="preserve"> </w:t>
      </w:r>
      <w:r w:rsidRPr="00882D27">
        <w:rPr>
          <w:rFonts w:asciiTheme="majorBidi" w:hAnsiTheme="majorBidi" w:cstheme="majorBidi"/>
          <w:b/>
          <w:bCs/>
          <w:color w:val="222222"/>
          <w:sz w:val="28"/>
          <w:szCs w:val="28"/>
          <w:rtl/>
        </w:rPr>
        <w:t>علت هاي ناكاراي مشخص و مدير با كمك اين اطلاعات ضعف واحد را شناسايي و سعي در برطرف ساختن آن مي نمايد. از اين روش در صنعت بانكداري جهت درجه بندي شعب و مديريت ريسك اعتباري نيز مي توان بهره برد.</w:t>
      </w:r>
    </w:p>
    <w:p w:rsidR="007F6111" w:rsidRDefault="007F6111" w:rsidP="007F6111">
      <w:pPr>
        <w:shd w:val="clear" w:color="auto" w:fill="FFFFFF"/>
        <w:bidi/>
        <w:spacing w:line="360" w:lineRule="auto"/>
        <w:jc w:val="both"/>
        <w:rPr>
          <w:rFonts w:asciiTheme="majorBidi" w:hAnsiTheme="majorBidi" w:cstheme="majorBidi"/>
          <w:b/>
          <w:bCs/>
          <w:color w:val="222222"/>
          <w:sz w:val="28"/>
          <w:szCs w:val="28"/>
          <w:rtl/>
        </w:rPr>
      </w:pPr>
    </w:p>
    <w:p w:rsidR="0090300B" w:rsidRDefault="0090300B" w:rsidP="0090300B">
      <w:pPr>
        <w:shd w:val="clear" w:color="auto" w:fill="FFFFFF"/>
        <w:bidi/>
        <w:spacing w:line="360" w:lineRule="auto"/>
        <w:jc w:val="both"/>
        <w:rPr>
          <w:rFonts w:asciiTheme="majorBidi" w:hAnsiTheme="majorBidi" w:cstheme="majorBidi"/>
          <w:b/>
          <w:bCs/>
          <w:color w:val="222222"/>
          <w:sz w:val="28"/>
          <w:szCs w:val="28"/>
        </w:rPr>
      </w:pPr>
    </w:p>
    <w:p w:rsidR="004B2BA8" w:rsidRPr="0009491B" w:rsidRDefault="004B2BA8" w:rsidP="004B2BA8">
      <w:pPr>
        <w:shd w:val="clear" w:color="auto" w:fill="FFFFFF"/>
        <w:bidi/>
        <w:spacing w:line="360" w:lineRule="auto"/>
        <w:jc w:val="both"/>
        <w:rPr>
          <w:rFonts w:asciiTheme="majorBidi" w:hAnsiTheme="majorBidi" w:cstheme="majorBidi"/>
          <w:b/>
          <w:bCs/>
          <w:color w:val="222222"/>
          <w:sz w:val="32"/>
          <w:szCs w:val="32"/>
          <w:rtl/>
          <w:lang w:bidi="fa-IR"/>
        </w:rPr>
      </w:pPr>
      <w:r w:rsidRPr="0009491B">
        <w:rPr>
          <w:rFonts w:asciiTheme="majorBidi" w:hAnsiTheme="majorBidi" w:cstheme="majorBidi"/>
          <w:b/>
          <w:bCs/>
          <w:color w:val="222222"/>
          <w:sz w:val="32"/>
          <w:szCs w:val="32"/>
        </w:rPr>
        <w:t>DEA</w:t>
      </w:r>
      <w:r w:rsidR="0009491B" w:rsidRPr="0009491B">
        <w:rPr>
          <w:rFonts w:asciiTheme="majorBidi" w:hAnsiTheme="majorBidi" w:cstheme="majorBidi" w:hint="cs"/>
          <w:b/>
          <w:bCs/>
          <w:color w:val="222222"/>
          <w:sz w:val="32"/>
          <w:szCs w:val="32"/>
          <w:rtl/>
          <w:lang w:bidi="fa-IR"/>
        </w:rPr>
        <w:t xml:space="preserve"> در ایران</w:t>
      </w:r>
    </w:p>
    <w:p w:rsidR="00882D27" w:rsidRPr="00882D27" w:rsidRDefault="002957FC" w:rsidP="00242224">
      <w:pPr>
        <w:shd w:val="clear" w:color="auto" w:fill="FFFFFF"/>
        <w:bidi/>
        <w:spacing w:line="360" w:lineRule="auto"/>
        <w:jc w:val="both"/>
        <w:rPr>
          <w:rFonts w:asciiTheme="majorBidi" w:hAnsiTheme="majorBidi" w:cstheme="majorBidi"/>
          <w:b/>
          <w:bCs/>
          <w:color w:val="222222"/>
          <w:sz w:val="28"/>
          <w:szCs w:val="28"/>
          <w:rtl/>
        </w:rPr>
      </w:pPr>
      <w:r>
        <w:rPr>
          <w:rFonts w:asciiTheme="majorBidi" w:hAnsiTheme="majorBidi" w:cstheme="majorBidi" w:hint="cs"/>
          <w:b/>
          <w:bCs/>
          <w:color w:val="222222"/>
          <w:sz w:val="28"/>
          <w:szCs w:val="28"/>
          <w:rtl/>
        </w:rPr>
        <w:t xml:space="preserve"> </w:t>
      </w:r>
      <w:r w:rsidR="00882D27" w:rsidRPr="00882D27">
        <w:rPr>
          <w:rFonts w:asciiTheme="majorBidi" w:hAnsiTheme="majorBidi" w:cstheme="majorBidi"/>
          <w:b/>
          <w:bCs/>
          <w:color w:val="222222"/>
          <w:sz w:val="28"/>
          <w:szCs w:val="28"/>
        </w:rPr>
        <w:t>DEA</w:t>
      </w:r>
      <w:r w:rsidR="00242224">
        <w:rPr>
          <w:rFonts w:asciiTheme="majorBidi" w:hAnsiTheme="majorBidi" w:cstheme="majorBidi"/>
          <w:b/>
          <w:bCs/>
          <w:color w:val="222222"/>
          <w:sz w:val="28"/>
          <w:szCs w:val="28"/>
          <w:rtl/>
        </w:rPr>
        <w:t xml:space="preserve"> درسال ١٣٧٢ </w:t>
      </w:r>
      <w:proofErr w:type="gramStart"/>
      <w:r w:rsidR="00242224">
        <w:rPr>
          <w:rFonts w:asciiTheme="majorBidi" w:hAnsiTheme="majorBidi" w:cstheme="majorBidi"/>
          <w:b/>
          <w:bCs/>
          <w:color w:val="222222"/>
          <w:sz w:val="28"/>
          <w:szCs w:val="28"/>
          <w:rtl/>
        </w:rPr>
        <w:t>توسط  دكتر</w:t>
      </w:r>
      <w:proofErr w:type="gramEnd"/>
      <w:r w:rsidR="00242224">
        <w:rPr>
          <w:rFonts w:asciiTheme="majorBidi" w:hAnsiTheme="majorBidi" w:cstheme="majorBidi" w:hint="cs"/>
          <w:b/>
          <w:bCs/>
          <w:color w:val="222222"/>
          <w:sz w:val="28"/>
          <w:szCs w:val="28"/>
          <w:rtl/>
        </w:rPr>
        <w:t xml:space="preserve"> "</w:t>
      </w:r>
      <w:r w:rsidR="00882D27" w:rsidRPr="00882D27">
        <w:rPr>
          <w:rFonts w:asciiTheme="majorBidi" w:hAnsiTheme="majorBidi" w:cstheme="majorBidi"/>
          <w:b/>
          <w:bCs/>
          <w:color w:val="222222"/>
          <w:sz w:val="28"/>
          <w:szCs w:val="28"/>
          <w:rtl/>
        </w:rPr>
        <w:t>جهانشاهلو</w:t>
      </w:r>
      <w:r w:rsidR="00242224">
        <w:rPr>
          <w:rFonts w:asciiTheme="majorBidi" w:hAnsiTheme="majorBidi" w:cstheme="majorBidi" w:hint="cs"/>
          <w:b/>
          <w:bCs/>
          <w:color w:val="222222"/>
          <w:sz w:val="28"/>
          <w:szCs w:val="28"/>
          <w:rtl/>
          <w:lang w:bidi="fa-IR"/>
        </w:rPr>
        <w:t>"</w:t>
      </w:r>
      <w:r w:rsidR="00882D27" w:rsidRPr="00882D27">
        <w:rPr>
          <w:rFonts w:asciiTheme="majorBidi" w:hAnsiTheme="majorBidi" w:cstheme="majorBidi"/>
          <w:b/>
          <w:bCs/>
          <w:color w:val="222222"/>
          <w:sz w:val="28"/>
          <w:szCs w:val="28"/>
          <w:rtl/>
        </w:rPr>
        <w:t xml:space="preserve"> وارد ايران و اولين مقاله در سال ١٣٧٩ چاپ شد٠تا كنون پنج كنفراس تحليل پوششي داده ها در سطح كشور برگزار شده است كه در پنجمين كنفرانس ملي </w:t>
      </w:r>
      <w:r w:rsidR="00882D27" w:rsidRPr="00882D27">
        <w:rPr>
          <w:rFonts w:asciiTheme="majorBidi" w:hAnsiTheme="majorBidi" w:cstheme="majorBidi"/>
          <w:b/>
          <w:bCs/>
          <w:color w:val="222222"/>
          <w:sz w:val="28"/>
          <w:szCs w:val="28"/>
        </w:rPr>
        <w:t>DEA</w:t>
      </w:r>
      <w:r w:rsidR="00882D27" w:rsidRPr="00882D27">
        <w:rPr>
          <w:rFonts w:asciiTheme="majorBidi" w:hAnsiTheme="majorBidi" w:cstheme="majorBidi"/>
          <w:b/>
          <w:bCs/>
          <w:color w:val="222222"/>
          <w:sz w:val="28"/>
          <w:szCs w:val="28"/>
          <w:rtl/>
        </w:rPr>
        <w:t xml:space="preserve"> (شهريور ٩٢ تنكابن ) ٢٩٢ مقاله پذيرفته شد ، ازاين تعداد ٩٨ مقاله در زمينه </w:t>
      </w:r>
      <w:r w:rsidR="00882D27" w:rsidRPr="00882D27">
        <w:rPr>
          <w:rFonts w:asciiTheme="majorBidi" w:hAnsiTheme="majorBidi" w:cstheme="majorBidi"/>
          <w:b/>
          <w:bCs/>
          <w:color w:val="222222"/>
          <w:sz w:val="28"/>
          <w:szCs w:val="28"/>
        </w:rPr>
        <w:t>DEA</w:t>
      </w:r>
      <w:r w:rsidR="00882D27" w:rsidRPr="00882D27">
        <w:rPr>
          <w:rFonts w:asciiTheme="majorBidi" w:hAnsiTheme="majorBidi" w:cstheme="majorBidi"/>
          <w:b/>
          <w:bCs/>
          <w:color w:val="222222"/>
          <w:sz w:val="28"/>
          <w:szCs w:val="28"/>
          <w:rtl/>
        </w:rPr>
        <w:t xml:space="preserve"> كاربردي ارائه شد كه 22 مقاله (تقريبآ ٢٣ درصد) در حوزه بانكداري مطرح شد . براي نمونه مي توان به موارد زير اشاره كرد :</w:t>
      </w:r>
    </w:p>
    <w:p w:rsidR="007F6111" w:rsidRDefault="00882D27" w:rsidP="009B3488">
      <w:pPr>
        <w:shd w:val="clear" w:color="auto" w:fill="FFFFFF"/>
        <w:bidi/>
        <w:jc w:val="both"/>
        <w:rPr>
          <w:rFonts w:asciiTheme="majorBidi" w:hAnsiTheme="majorBidi" w:cstheme="majorBidi"/>
          <w:b/>
          <w:bCs/>
          <w:color w:val="222222"/>
          <w:sz w:val="28"/>
          <w:szCs w:val="28"/>
          <w:rtl/>
        </w:rPr>
      </w:pPr>
      <w:r w:rsidRPr="00882D27">
        <w:rPr>
          <w:rFonts w:asciiTheme="majorBidi" w:hAnsiTheme="majorBidi" w:cstheme="majorBidi"/>
          <w:b/>
          <w:bCs/>
          <w:color w:val="222222"/>
          <w:sz w:val="28"/>
          <w:szCs w:val="28"/>
          <w:rtl/>
        </w:rPr>
        <w:t>-</w:t>
      </w:r>
      <w:r w:rsidR="005B5228">
        <w:rPr>
          <w:rFonts w:asciiTheme="majorBidi" w:hAnsiTheme="majorBidi" w:cstheme="majorBidi" w:hint="cs"/>
          <w:b/>
          <w:bCs/>
          <w:color w:val="222222"/>
          <w:sz w:val="28"/>
          <w:szCs w:val="28"/>
          <w:rtl/>
        </w:rPr>
        <w:t xml:space="preserve">  </w:t>
      </w:r>
      <w:r w:rsidRPr="00882D27">
        <w:rPr>
          <w:rFonts w:asciiTheme="majorBidi" w:hAnsiTheme="majorBidi" w:cstheme="majorBidi"/>
          <w:b/>
          <w:bCs/>
          <w:color w:val="222222"/>
          <w:sz w:val="28"/>
          <w:szCs w:val="28"/>
          <w:rtl/>
        </w:rPr>
        <w:t xml:space="preserve">محاسبه شاخص بهره وري مالم كوئيست سراسري بانك هاي اقتصاد نوين، پاسارگاد و سامان به كمك </w:t>
      </w:r>
      <w:r w:rsidRPr="00882D27">
        <w:rPr>
          <w:rFonts w:asciiTheme="majorBidi" w:hAnsiTheme="majorBidi" w:cstheme="majorBidi"/>
          <w:b/>
          <w:bCs/>
          <w:color w:val="222222"/>
          <w:sz w:val="28"/>
          <w:szCs w:val="28"/>
        </w:rPr>
        <w:t>DEA</w:t>
      </w:r>
      <w:r w:rsidRPr="00882D27">
        <w:rPr>
          <w:rFonts w:asciiTheme="majorBidi" w:hAnsiTheme="majorBidi" w:cstheme="majorBidi"/>
          <w:b/>
          <w:bCs/>
          <w:color w:val="222222"/>
          <w:sz w:val="28"/>
          <w:szCs w:val="28"/>
          <w:rtl/>
        </w:rPr>
        <w:t xml:space="preserve"> (مولوي،ايزدي پناه)</w:t>
      </w:r>
    </w:p>
    <w:p w:rsidR="00882D27" w:rsidRPr="00882D27" w:rsidRDefault="00882D27" w:rsidP="009B3488">
      <w:pPr>
        <w:shd w:val="clear" w:color="auto" w:fill="FFFFFF"/>
        <w:bidi/>
        <w:jc w:val="both"/>
        <w:rPr>
          <w:rFonts w:asciiTheme="majorBidi" w:hAnsiTheme="majorBidi" w:cstheme="majorBidi"/>
          <w:b/>
          <w:bCs/>
          <w:color w:val="222222"/>
          <w:sz w:val="28"/>
          <w:szCs w:val="28"/>
          <w:rtl/>
        </w:rPr>
      </w:pPr>
      <w:r w:rsidRPr="00882D27">
        <w:rPr>
          <w:rFonts w:asciiTheme="majorBidi" w:hAnsiTheme="majorBidi" w:cstheme="majorBidi"/>
          <w:b/>
          <w:bCs/>
          <w:color w:val="222222"/>
          <w:sz w:val="28"/>
          <w:szCs w:val="28"/>
          <w:rtl/>
        </w:rPr>
        <w:t>-</w:t>
      </w:r>
      <w:r w:rsidR="005B5228">
        <w:rPr>
          <w:rFonts w:asciiTheme="majorBidi" w:hAnsiTheme="majorBidi" w:cstheme="majorBidi" w:hint="cs"/>
          <w:b/>
          <w:bCs/>
          <w:color w:val="222222"/>
          <w:sz w:val="28"/>
          <w:szCs w:val="28"/>
          <w:rtl/>
        </w:rPr>
        <w:t xml:space="preserve">  </w:t>
      </w:r>
      <w:r w:rsidRPr="00882D27">
        <w:rPr>
          <w:rFonts w:asciiTheme="majorBidi" w:hAnsiTheme="majorBidi" w:cstheme="majorBidi"/>
          <w:b/>
          <w:bCs/>
          <w:color w:val="222222"/>
          <w:sz w:val="28"/>
          <w:szCs w:val="28"/>
          <w:rtl/>
        </w:rPr>
        <w:t xml:space="preserve">ارزيابي عملكرد نيروي انساني شعب بانك صادرات گيلان با روش </w:t>
      </w:r>
      <w:r w:rsidRPr="00882D27">
        <w:rPr>
          <w:rFonts w:asciiTheme="majorBidi" w:hAnsiTheme="majorBidi" w:cstheme="majorBidi"/>
          <w:b/>
          <w:bCs/>
          <w:color w:val="222222"/>
          <w:sz w:val="28"/>
          <w:szCs w:val="28"/>
        </w:rPr>
        <w:t>DEA</w:t>
      </w:r>
      <w:r w:rsidRPr="00882D27">
        <w:rPr>
          <w:rFonts w:asciiTheme="majorBidi" w:hAnsiTheme="majorBidi" w:cstheme="majorBidi"/>
          <w:b/>
          <w:bCs/>
          <w:color w:val="222222"/>
          <w:sz w:val="28"/>
          <w:szCs w:val="28"/>
          <w:rtl/>
        </w:rPr>
        <w:t>( اميرتيموري ،معصوم زاده)</w:t>
      </w:r>
    </w:p>
    <w:p w:rsidR="00882D27" w:rsidRPr="00882D27" w:rsidRDefault="00882D27" w:rsidP="009B3488">
      <w:pPr>
        <w:shd w:val="clear" w:color="auto" w:fill="FFFFFF"/>
        <w:bidi/>
        <w:jc w:val="both"/>
        <w:rPr>
          <w:rFonts w:asciiTheme="majorBidi" w:hAnsiTheme="majorBidi" w:cstheme="majorBidi"/>
          <w:b/>
          <w:bCs/>
          <w:color w:val="222222"/>
          <w:sz w:val="28"/>
          <w:szCs w:val="28"/>
          <w:rtl/>
        </w:rPr>
      </w:pPr>
      <w:r w:rsidRPr="00882D27">
        <w:rPr>
          <w:rFonts w:asciiTheme="majorBidi" w:hAnsiTheme="majorBidi" w:cstheme="majorBidi"/>
          <w:b/>
          <w:bCs/>
          <w:color w:val="222222"/>
          <w:sz w:val="28"/>
          <w:szCs w:val="28"/>
          <w:rtl/>
        </w:rPr>
        <w:t>-</w:t>
      </w:r>
      <w:r w:rsidR="005B5228">
        <w:rPr>
          <w:rFonts w:asciiTheme="majorBidi" w:hAnsiTheme="majorBidi" w:cstheme="majorBidi" w:hint="cs"/>
          <w:b/>
          <w:bCs/>
          <w:color w:val="222222"/>
          <w:sz w:val="28"/>
          <w:szCs w:val="28"/>
          <w:rtl/>
        </w:rPr>
        <w:t xml:space="preserve"> </w:t>
      </w:r>
      <w:r w:rsidRPr="00882D27">
        <w:rPr>
          <w:rFonts w:asciiTheme="majorBidi" w:hAnsiTheme="majorBidi" w:cstheme="majorBidi"/>
          <w:b/>
          <w:bCs/>
          <w:color w:val="222222"/>
          <w:sz w:val="28"/>
          <w:szCs w:val="28"/>
          <w:rtl/>
        </w:rPr>
        <w:t xml:space="preserve">روش تلفيقي </w:t>
      </w:r>
      <w:r w:rsidRPr="00882D27">
        <w:rPr>
          <w:rFonts w:asciiTheme="majorBidi" w:hAnsiTheme="majorBidi" w:cstheme="majorBidi"/>
          <w:b/>
          <w:bCs/>
          <w:color w:val="222222"/>
          <w:sz w:val="28"/>
          <w:szCs w:val="28"/>
        </w:rPr>
        <w:t>DEA</w:t>
      </w:r>
      <w:r w:rsidRPr="00882D27">
        <w:rPr>
          <w:rFonts w:asciiTheme="majorBidi" w:hAnsiTheme="majorBidi" w:cstheme="majorBidi"/>
          <w:b/>
          <w:bCs/>
          <w:color w:val="222222"/>
          <w:sz w:val="28"/>
          <w:szCs w:val="28"/>
          <w:rtl/>
        </w:rPr>
        <w:t xml:space="preserve"> و شبكه عصبي مصنوعي (</w:t>
      </w:r>
      <w:r w:rsidRPr="00882D27">
        <w:rPr>
          <w:rFonts w:asciiTheme="majorBidi" w:hAnsiTheme="majorBidi" w:cstheme="majorBidi"/>
          <w:b/>
          <w:bCs/>
          <w:color w:val="222222"/>
          <w:sz w:val="28"/>
          <w:szCs w:val="28"/>
        </w:rPr>
        <w:t>ANN</w:t>
      </w:r>
      <w:r w:rsidR="005B5228">
        <w:rPr>
          <w:rFonts w:asciiTheme="majorBidi" w:hAnsiTheme="majorBidi" w:cstheme="majorBidi"/>
          <w:b/>
          <w:bCs/>
          <w:color w:val="222222"/>
          <w:sz w:val="28"/>
          <w:szCs w:val="28"/>
          <w:rtl/>
        </w:rPr>
        <w:t>) جهت رتبه بندي شعب بانك (حسين</w:t>
      </w:r>
      <w:r w:rsidR="005B5228">
        <w:rPr>
          <w:rFonts w:asciiTheme="majorBidi" w:hAnsiTheme="majorBidi" w:cstheme="majorBidi" w:hint="cs"/>
          <w:b/>
          <w:bCs/>
          <w:color w:val="222222"/>
          <w:sz w:val="28"/>
          <w:szCs w:val="28"/>
          <w:rtl/>
        </w:rPr>
        <w:t xml:space="preserve"> </w:t>
      </w:r>
      <w:r w:rsidRPr="00882D27">
        <w:rPr>
          <w:rFonts w:asciiTheme="majorBidi" w:hAnsiTheme="majorBidi" w:cstheme="majorBidi"/>
          <w:b/>
          <w:bCs/>
          <w:color w:val="222222"/>
          <w:sz w:val="28"/>
          <w:szCs w:val="28"/>
          <w:rtl/>
        </w:rPr>
        <w:t>زاده،شكراله پور) </w:t>
      </w:r>
    </w:p>
    <w:p w:rsidR="00882D27" w:rsidRPr="00882D27" w:rsidRDefault="00882D27" w:rsidP="009B3488">
      <w:pPr>
        <w:shd w:val="clear" w:color="auto" w:fill="FFFFFF"/>
        <w:bidi/>
        <w:jc w:val="both"/>
        <w:rPr>
          <w:rFonts w:asciiTheme="majorBidi" w:hAnsiTheme="majorBidi" w:cstheme="majorBidi"/>
          <w:b/>
          <w:bCs/>
          <w:color w:val="222222"/>
          <w:sz w:val="28"/>
          <w:szCs w:val="28"/>
          <w:rtl/>
        </w:rPr>
      </w:pPr>
      <w:r w:rsidRPr="00882D27">
        <w:rPr>
          <w:rFonts w:asciiTheme="majorBidi" w:hAnsiTheme="majorBidi" w:cstheme="majorBidi"/>
          <w:b/>
          <w:bCs/>
          <w:color w:val="222222"/>
          <w:sz w:val="28"/>
          <w:szCs w:val="28"/>
          <w:rtl/>
        </w:rPr>
        <w:t>-</w:t>
      </w:r>
      <w:r w:rsidR="005B5228">
        <w:rPr>
          <w:rFonts w:asciiTheme="majorBidi" w:hAnsiTheme="majorBidi" w:cstheme="majorBidi" w:hint="cs"/>
          <w:b/>
          <w:bCs/>
          <w:color w:val="222222"/>
          <w:sz w:val="28"/>
          <w:szCs w:val="28"/>
          <w:rtl/>
        </w:rPr>
        <w:t xml:space="preserve"> </w:t>
      </w:r>
      <w:r w:rsidRPr="00882D27">
        <w:rPr>
          <w:rFonts w:asciiTheme="majorBidi" w:hAnsiTheme="majorBidi" w:cstheme="majorBidi"/>
          <w:b/>
          <w:bCs/>
          <w:color w:val="222222"/>
          <w:sz w:val="28"/>
          <w:szCs w:val="28"/>
          <w:rtl/>
        </w:rPr>
        <w:t xml:space="preserve">ارزيابي پوياي مديريت امور شعب بانك ملت در چالشهاي مختلف به كمك </w:t>
      </w:r>
      <w:r w:rsidRPr="00882D27">
        <w:rPr>
          <w:rFonts w:asciiTheme="majorBidi" w:hAnsiTheme="majorBidi" w:cstheme="majorBidi"/>
          <w:b/>
          <w:bCs/>
          <w:color w:val="222222"/>
          <w:sz w:val="28"/>
          <w:szCs w:val="28"/>
        </w:rPr>
        <w:t>DEA</w:t>
      </w:r>
      <w:r w:rsidRPr="00882D27">
        <w:rPr>
          <w:rFonts w:asciiTheme="majorBidi" w:hAnsiTheme="majorBidi" w:cstheme="majorBidi"/>
          <w:b/>
          <w:bCs/>
          <w:color w:val="222222"/>
          <w:sz w:val="28"/>
          <w:szCs w:val="28"/>
          <w:rtl/>
        </w:rPr>
        <w:t xml:space="preserve"> (جهاشاهلو،حسين زاده،كيماسي)</w:t>
      </w:r>
    </w:p>
    <w:p w:rsidR="00882D27" w:rsidRPr="00882D27" w:rsidRDefault="005B5228" w:rsidP="009B3488">
      <w:pPr>
        <w:shd w:val="clear" w:color="auto" w:fill="FFFFFF"/>
        <w:bidi/>
        <w:jc w:val="both"/>
        <w:rPr>
          <w:rFonts w:asciiTheme="majorBidi" w:hAnsiTheme="majorBidi" w:cstheme="majorBidi"/>
          <w:b/>
          <w:bCs/>
          <w:color w:val="222222"/>
          <w:sz w:val="28"/>
          <w:szCs w:val="28"/>
          <w:rtl/>
        </w:rPr>
      </w:pPr>
      <w:r>
        <w:rPr>
          <w:rFonts w:asciiTheme="majorBidi" w:hAnsiTheme="majorBidi" w:cstheme="majorBidi" w:hint="cs"/>
          <w:b/>
          <w:bCs/>
          <w:color w:val="222222"/>
          <w:sz w:val="28"/>
          <w:szCs w:val="28"/>
          <w:rtl/>
        </w:rPr>
        <w:t xml:space="preserve">- </w:t>
      </w:r>
      <w:r w:rsidR="00882D27" w:rsidRPr="00882D27">
        <w:rPr>
          <w:rFonts w:asciiTheme="majorBidi" w:hAnsiTheme="majorBidi" w:cstheme="majorBidi"/>
          <w:b/>
          <w:bCs/>
          <w:color w:val="222222"/>
          <w:sz w:val="28"/>
          <w:szCs w:val="28"/>
          <w:rtl/>
        </w:rPr>
        <w:t xml:space="preserve">كاراي بانكداري الكترونيك با استفاده از الگوي مرحله اي </w:t>
      </w:r>
      <w:r w:rsidR="00882D27" w:rsidRPr="00882D27">
        <w:rPr>
          <w:rFonts w:asciiTheme="majorBidi" w:hAnsiTheme="majorBidi" w:cstheme="majorBidi"/>
          <w:b/>
          <w:bCs/>
          <w:color w:val="222222"/>
          <w:sz w:val="28"/>
          <w:szCs w:val="28"/>
        </w:rPr>
        <w:t>DEA</w:t>
      </w:r>
      <w:r w:rsidR="00882D27" w:rsidRPr="00882D27">
        <w:rPr>
          <w:rFonts w:asciiTheme="majorBidi" w:hAnsiTheme="majorBidi" w:cstheme="majorBidi"/>
          <w:b/>
          <w:bCs/>
          <w:color w:val="222222"/>
          <w:sz w:val="28"/>
          <w:szCs w:val="28"/>
          <w:rtl/>
        </w:rPr>
        <w:t xml:space="preserve"> و بررسي الگوي پيشرفت شعب بانك (حسن زاده-نجفي،كريمي)</w:t>
      </w:r>
    </w:p>
    <w:p w:rsidR="00882D27" w:rsidRPr="00882D27" w:rsidRDefault="005B5228" w:rsidP="009B3488">
      <w:pPr>
        <w:shd w:val="clear" w:color="auto" w:fill="FFFFFF"/>
        <w:bidi/>
        <w:jc w:val="both"/>
        <w:rPr>
          <w:rFonts w:asciiTheme="majorBidi" w:hAnsiTheme="majorBidi" w:cstheme="majorBidi"/>
          <w:b/>
          <w:bCs/>
          <w:color w:val="222222"/>
          <w:sz w:val="28"/>
          <w:szCs w:val="28"/>
          <w:rtl/>
        </w:rPr>
      </w:pPr>
      <w:r>
        <w:rPr>
          <w:rFonts w:asciiTheme="majorBidi" w:hAnsiTheme="majorBidi" w:cstheme="majorBidi" w:hint="cs"/>
          <w:b/>
          <w:bCs/>
          <w:color w:val="222222"/>
          <w:sz w:val="28"/>
          <w:szCs w:val="28"/>
          <w:rtl/>
        </w:rPr>
        <w:t xml:space="preserve">-  </w:t>
      </w:r>
      <w:r w:rsidR="00882D27" w:rsidRPr="00882D27">
        <w:rPr>
          <w:rFonts w:asciiTheme="majorBidi" w:hAnsiTheme="majorBidi" w:cstheme="majorBidi"/>
          <w:b/>
          <w:bCs/>
          <w:color w:val="222222"/>
          <w:sz w:val="28"/>
          <w:szCs w:val="28"/>
          <w:rtl/>
        </w:rPr>
        <w:t>محاسبه ريسك اعتباري مشتريان ب</w:t>
      </w:r>
      <w:r>
        <w:rPr>
          <w:rFonts w:asciiTheme="majorBidi" w:hAnsiTheme="majorBidi" w:cstheme="majorBidi"/>
          <w:b/>
          <w:bCs/>
          <w:color w:val="222222"/>
          <w:sz w:val="28"/>
          <w:szCs w:val="28"/>
          <w:rtl/>
        </w:rPr>
        <w:t>انك و رتبه بندي آنهادرچهارچوب</w:t>
      </w:r>
      <w:r w:rsidR="00882D27" w:rsidRPr="00882D27">
        <w:rPr>
          <w:rFonts w:asciiTheme="majorBidi" w:hAnsiTheme="majorBidi" w:cstheme="majorBidi"/>
          <w:b/>
          <w:bCs/>
          <w:color w:val="222222"/>
          <w:sz w:val="28"/>
          <w:szCs w:val="28"/>
        </w:rPr>
        <w:t>DEA</w:t>
      </w:r>
      <w:r w:rsidR="00882D27" w:rsidRPr="00882D27">
        <w:rPr>
          <w:rFonts w:asciiTheme="majorBidi" w:hAnsiTheme="majorBidi" w:cstheme="majorBidi"/>
          <w:b/>
          <w:bCs/>
          <w:color w:val="222222"/>
          <w:sz w:val="28"/>
          <w:szCs w:val="28"/>
          <w:rtl/>
        </w:rPr>
        <w:t>(اسكندري،داروغه،غلامي)</w:t>
      </w:r>
    </w:p>
    <w:p w:rsidR="00882D27" w:rsidRPr="00882D27" w:rsidRDefault="00882D27" w:rsidP="00882D27">
      <w:pPr>
        <w:shd w:val="clear" w:color="auto" w:fill="FFFFFF"/>
        <w:bidi/>
        <w:spacing w:line="360" w:lineRule="auto"/>
        <w:jc w:val="both"/>
        <w:rPr>
          <w:rFonts w:asciiTheme="majorBidi" w:hAnsiTheme="majorBidi" w:cstheme="majorBidi"/>
          <w:b/>
          <w:bCs/>
          <w:color w:val="222222"/>
          <w:sz w:val="28"/>
          <w:szCs w:val="28"/>
          <w:rtl/>
        </w:rPr>
      </w:pPr>
      <w:r w:rsidRPr="00882D27">
        <w:rPr>
          <w:rFonts w:asciiTheme="majorBidi" w:hAnsiTheme="majorBidi" w:cstheme="majorBidi"/>
          <w:b/>
          <w:bCs/>
          <w:color w:val="222222"/>
          <w:sz w:val="28"/>
          <w:szCs w:val="28"/>
          <w:rtl/>
        </w:rPr>
        <w:t>-</w:t>
      </w:r>
      <w:r w:rsidR="005B5228">
        <w:rPr>
          <w:rFonts w:asciiTheme="majorBidi" w:hAnsiTheme="majorBidi" w:cstheme="majorBidi" w:hint="cs"/>
          <w:b/>
          <w:bCs/>
          <w:color w:val="222222"/>
          <w:sz w:val="28"/>
          <w:szCs w:val="28"/>
          <w:rtl/>
        </w:rPr>
        <w:t xml:space="preserve">  </w:t>
      </w:r>
      <w:r w:rsidRPr="00882D27">
        <w:rPr>
          <w:rFonts w:asciiTheme="majorBidi" w:hAnsiTheme="majorBidi" w:cstheme="majorBidi"/>
          <w:b/>
          <w:bCs/>
          <w:color w:val="222222"/>
          <w:sz w:val="28"/>
          <w:szCs w:val="28"/>
          <w:rtl/>
        </w:rPr>
        <w:t xml:space="preserve">ارزيابي كارايي كيفيت خدمات شعب بانك ملي كرمان با </w:t>
      </w:r>
      <w:r w:rsidRPr="00882D27">
        <w:rPr>
          <w:rFonts w:asciiTheme="majorBidi" w:hAnsiTheme="majorBidi" w:cstheme="majorBidi"/>
          <w:b/>
          <w:bCs/>
          <w:color w:val="222222"/>
          <w:sz w:val="28"/>
          <w:szCs w:val="28"/>
        </w:rPr>
        <w:t>DEA</w:t>
      </w:r>
      <w:r w:rsidRPr="00882D27">
        <w:rPr>
          <w:rFonts w:asciiTheme="majorBidi" w:hAnsiTheme="majorBidi" w:cstheme="majorBidi"/>
          <w:b/>
          <w:bCs/>
          <w:color w:val="222222"/>
          <w:sz w:val="28"/>
          <w:szCs w:val="28"/>
          <w:rtl/>
        </w:rPr>
        <w:t xml:space="preserve"> (ملايي،عرب آبادي،نجمايي)</w:t>
      </w:r>
    </w:p>
    <w:p w:rsidR="00BA2C4E" w:rsidRPr="00BA2C4E" w:rsidRDefault="00BA2C4E" w:rsidP="00882D27">
      <w:pPr>
        <w:shd w:val="clear" w:color="auto" w:fill="FFFFFF"/>
        <w:bidi/>
        <w:spacing w:line="360" w:lineRule="auto"/>
        <w:jc w:val="both"/>
        <w:rPr>
          <w:rFonts w:asciiTheme="majorBidi" w:hAnsiTheme="majorBidi" w:cstheme="majorBidi" w:hint="cs"/>
          <w:b/>
          <w:bCs/>
          <w:color w:val="222222"/>
          <w:sz w:val="32"/>
          <w:szCs w:val="32"/>
          <w:rtl/>
          <w:lang w:bidi="fa-IR"/>
        </w:rPr>
      </w:pPr>
      <w:r w:rsidRPr="00BA2C4E">
        <w:rPr>
          <w:rFonts w:asciiTheme="majorBidi" w:hAnsiTheme="majorBidi" w:cstheme="majorBidi" w:hint="cs"/>
          <w:b/>
          <w:bCs/>
          <w:color w:val="222222"/>
          <w:sz w:val="32"/>
          <w:szCs w:val="32"/>
          <w:rtl/>
          <w:lang w:bidi="fa-IR"/>
        </w:rPr>
        <w:t xml:space="preserve">نتیجه </w:t>
      </w:r>
      <w:r>
        <w:rPr>
          <w:rFonts w:asciiTheme="majorBidi" w:hAnsiTheme="majorBidi" w:cstheme="majorBidi" w:hint="cs"/>
          <w:b/>
          <w:bCs/>
          <w:color w:val="222222"/>
          <w:sz w:val="32"/>
          <w:szCs w:val="32"/>
          <w:rtl/>
          <w:lang w:bidi="fa-IR"/>
        </w:rPr>
        <w:t>گیری</w:t>
      </w:r>
    </w:p>
    <w:p w:rsidR="00882D27" w:rsidRPr="00882D27" w:rsidRDefault="00882D27" w:rsidP="00BA2C4E">
      <w:pPr>
        <w:shd w:val="clear" w:color="auto" w:fill="FFFFFF"/>
        <w:bidi/>
        <w:spacing w:line="360" w:lineRule="auto"/>
        <w:jc w:val="both"/>
        <w:rPr>
          <w:rFonts w:asciiTheme="majorBidi" w:hAnsiTheme="majorBidi" w:cstheme="majorBidi"/>
          <w:b/>
          <w:bCs/>
          <w:color w:val="222222"/>
          <w:sz w:val="28"/>
          <w:szCs w:val="28"/>
        </w:rPr>
      </w:pPr>
      <w:r w:rsidRPr="00882D27">
        <w:rPr>
          <w:rFonts w:asciiTheme="majorBidi" w:hAnsiTheme="majorBidi" w:cstheme="majorBidi"/>
          <w:b/>
          <w:bCs/>
          <w:color w:val="222222"/>
          <w:sz w:val="28"/>
          <w:szCs w:val="28"/>
          <w:rtl/>
        </w:rPr>
        <w:t xml:space="preserve"> همانطور كه مشخص است سيستم بانكي كشور به توانايي ها و كاربرد روش </w:t>
      </w:r>
      <w:r w:rsidRPr="00882D27">
        <w:rPr>
          <w:rFonts w:asciiTheme="majorBidi" w:hAnsiTheme="majorBidi" w:cstheme="majorBidi"/>
          <w:b/>
          <w:bCs/>
          <w:color w:val="222222"/>
          <w:sz w:val="28"/>
          <w:szCs w:val="28"/>
        </w:rPr>
        <w:t>DEA</w:t>
      </w:r>
      <w:r w:rsidR="00972478">
        <w:rPr>
          <w:rFonts w:asciiTheme="majorBidi" w:hAnsiTheme="majorBidi" w:cstheme="majorBidi"/>
          <w:b/>
          <w:bCs/>
          <w:color w:val="222222"/>
          <w:sz w:val="28"/>
          <w:szCs w:val="28"/>
          <w:rtl/>
        </w:rPr>
        <w:t xml:space="preserve"> در حل مسائل و ارا</w:t>
      </w:r>
      <w:r w:rsidR="00972478">
        <w:rPr>
          <w:rFonts w:asciiTheme="majorBidi" w:hAnsiTheme="majorBidi" w:cstheme="majorBidi" w:hint="cs"/>
          <w:b/>
          <w:bCs/>
          <w:color w:val="222222"/>
          <w:sz w:val="28"/>
          <w:szCs w:val="28"/>
          <w:rtl/>
        </w:rPr>
        <w:t>ئ</w:t>
      </w:r>
      <w:r w:rsidRPr="00882D27">
        <w:rPr>
          <w:rFonts w:asciiTheme="majorBidi" w:hAnsiTheme="majorBidi" w:cstheme="majorBidi"/>
          <w:b/>
          <w:bCs/>
          <w:color w:val="222222"/>
          <w:sz w:val="28"/>
          <w:szCs w:val="28"/>
          <w:rtl/>
        </w:rPr>
        <w:t>ه راهكار جهت بهبود مسير در رسيدن به اهداف از پيش تعيين شده و خط مشي ها ، پي برده و درصدد استفاده ازآن برآمده است</w:t>
      </w:r>
      <w:r w:rsidR="00204078">
        <w:rPr>
          <w:rFonts w:asciiTheme="majorBidi" w:hAnsiTheme="majorBidi" w:cstheme="majorBidi"/>
          <w:b/>
          <w:bCs/>
          <w:color w:val="222222"/>
          <w:sz w:val="28"/>
          <w:szCs w:val="28"/>
        </w:rPr>
        <w:t>.</w:t>
      </w:r>
      <w:r w:rsidRPr="00882D27">
        <w:rPr>
          <w:rFonts w:asciiTheme="majorBidi" w:hAnsiTheme="majorBidi" w:cstheme="majorBidi"/>
          <w:b/>
          <w:bCs/>
          <w:color w:val="222222"/>
          <w:sz w:val="28"/>
          <w:szCs w:val="28"/>
          <w:rtl/>
        </w:rPr>
        <w:t xml:space="preserve"> بي شك تنها راه موفقيت سيستم بانكي كشور در اجتماع پيچيده امروزي ، عبور كردن  از سنت گرايي ضمن استفاده مفيد از آن و برخورد علمي با مشكلات با كمك علوم نوين و اعتماد به اين علم و نيز استفاده از راه كار هاي پيشنهادي  آن است . تغيير سخت افزاري سيستم </w:t>
      </w:r>
      <w:r w:rsidRPr="00882D27">
        <w:rPr>
          <w:rFonts w:asciiTheme="majorBidi" w:hAnsiTheme="majorBidi" w:cstheme="majorBidi"/>
          <w:b/>
          <w:bCs/>
          <w:color w:val="222222"/>
          <w:sz w:val="28"/>
          <w:szCs w:val="28"/>
          <w:rtl/>
        </w:rPr>
        <w:lastRenderedPageBreak/>
        <w:t>بانكي ،شرط لازم نوين گرايي است ، ولي شرط كافي نيست بلكه همزمان نياز به تغيير در نگرش ها و استفاده از روشهاي جديد تجربه شده است .داده هاي توليد شده توسط سازمان ها فقط مجموعه از اعداد نيستند بلكه در دل اين ارقام چگونه مديريت كردن و برنامه ريزي كردن نهفته است كه جهت استخراج آن چاره اي جز استفاده از علوم داده پردازي نيست.</w:t>
      </w:r>
    </w:p>
    <w:p w:rsidR="00882D27" w:rsidRPr="0009491B" w:rsidRDefault="0009491B" w:rsidP="00882D27">
      <w:pPr>
        <w:shd w:val="clear" w:color="auto" w:fill="FFFFFF"/>
        <w:bidi/>
        <w:spacing w:line="360" w:lineRule="auto"/>
        <w:jc w:val="both"/>
        <w:rPr>
          <w:rFonts w:asciiTheme="majorBidi" w:hAnsiTheme="majorBidi" w:cstheme="majorBidi"/>
          <w:b/>
          <w:bCs/>
          <w:color w:val="222222"/>
          <w:sz w:val="32"/>
          <w:szCs w:val="32"/>
        </w:rPr>
      </w:pPr>
      <w:r w:rsidRPr="0009491B">
        <w:rPr>
          <w:rFonts w:asciiTheme="majorBidi" w:hAnsiTheme="majorBidi" w:cstheme="majorBidi"/>
          <w:b/>
          <w:bCs/>
          <w:color w:val="222222"/>
          <w:sz w:val="32"/>
          <w:szCs w:val="32"/>
          <w:rtl/>
        </w:rPr>
        <w:t>منابع</w:t>
      </w:r>
    </w:p>
    <w:p w:rsidR="009B3488" w:rsidRDefault="00882D27" w:rsidP="009B3488">
      <w:pPr>
        <w:shd w:val="clear" w:color="auto" w:fill="FFFFFF"/>
        <w:bidi/>
        <w:jc w:val="both"/>
        <w:rPr>
          <w:rFonts w:asciiTheme="majorBidi" w:hAnsiTheme="majorBidi" w:cstheme="majorBidi"/>
          <w:b/>
          <w:bCs/>
          <w:color w:val="222222"/>
          <w:sz w:val="28"/>
          <w:szCs w:val="28"/>
          <w:rtl/>
        </w:rPr>
      </w:pPr>
      <w:r w:rsidRPr="00882D27">
        <w:rPr>
          <w:rFonts w:asciiTheme="majorBidi" w:hAnsiTheme="majorBidi" w:cstheme="majorBidi"/>
          <w:b/>
          <w:bCs/>
          <w:color w:val="222222"/>
          <w:sz w:val="28"/>
          <w:szCs w:val="28"/>
          <w:rtl/>
        </w:rPr>
        <w:t>كتاب تحليل پوششي داده ها نوشته كوپر</w:t>
      </w:r>
    </w:p>
    <w:p w:rsidR="00882D27" w:rsidRPr="00882D27" w:rsidRDefault="00882D27" w:rsidP="009B3488">
      <w:pPr>
        <w:shd w:val="clear" w:color="auto" w:fill="FFFFFF"/>
        <w:bidi/>
        <w:jc w:val="both"/>
        <w:rPr>
          <w:rFonts w:asciiTheme="majorBidi" w:hAnsiTheme="majorBidi" w:cstheme="majorBidi"/>
          <w:b/>
          <w:bCs/>
          <w:color w:val="222222"/>
          <w:sz w:val="28"/>
          <w:szCs w:val="28"/>
          <w:rtl/>
        </w:rPr>
      </w:pPr>
      <w:r w:rsidRPr="00882D27">
        <w:rPr>
          <w:rFonts w:asciiTheme="majorBidi" w:hAnsiTheme="majorBidi" w:cstheme="majorBidi"/>
          <w:b/>
          <w:bCs/>
          <w:color w:val="222222"/>
          <w:sz w:val="28"/>
          <w:szCs w:val="28"/>
          <w:rtl/>
        </w:rPr>
        <w:t>كتاب تحليل پوششي داده ها و كاربردها نوشته جهانشاهلو</w:t>
      </w:r>
    </w:p>
    <w:p w:rsidR="00882D27" w:rsidRPr="00882D27" w:rsidRDefault="00882D27" w:rsidP="009B3488">
      <w:pPr>
        <w:shd w:val="clear" w:color="auto" w:fill="FFFFFF"/>
        <w:bidi/>
        <w:jc w:val="both"/>
        <w:rPr>
          <w:rFonts w:asciiTheme="majorBidi" w:hAnsiTheme="majorBidi" w:cstheme="majorBidi"/>
          <w:b/>
          <w:bCs/>
          <w:color w:val="222222"/>
          <w:sz w:val="28"/>
          <w:szCs w:val="28"/>
          <w:rtl/>
        </w:rPr>
      </w:pPr>
      <w:r w:rsidRPr="00882D27">
        <w:rPr>
          <w:rFonts w:asciiTheme="majorBidi" w:hAnsiTheme="majorBidi" w:cstheme="majorBidi"/>
          <w:b/>
          <w:bCs/>
          <w:color w:val="222222"/>
          <w:sz w:val="28"/>
          <w:szCs w:val="28"/>
          <w:rtl/>
        </w:rPr>
        <w:t>انجمن ايراني تحقيق در عمليات  </w:t>
      </w:r>
      <w:hyperlink r:id="rId7" w:tgtFrame="_blank" w:history="1">
        <w:r w:rsidRPr="00882D27">
          <w:rPr>
            <w:rStyle w:val="Hyperlink"/>
            <w:rFonts w:asciiTheme="majorBidi" w:hAnsiTheme="majorBidi" w:cstheme="majorBidi"/>
            <w:b/>
            <w:bCs/>
            <w:color w:val="1155CC"/>
            <w:sz w:val="28"/>
            <w:szCs w:val="28"/>
          </w:rPr>
          <w:t>iors.ir</w:t>
        </w:r>
      </w:hyperlink>
    </w:p>
    <w:p w:rsidR="00882D27" w:rsidRPr="00882D27" w:rsidRDefault="00882D27" w:rsidP="009B3488">
      <w:pPr>
        <w:shd w:val="clear" w:color="auto" w:fill="FFFFFF"/>
        <w:bidi/>
        <w:jc w:val="both"/>
        <w:rPr>
          <w:rFonts w:asciiTheme="majorBidi" w:hAnsiTheme="majorBidi" w:cstheme="majorBidi"/>
          <w:b/>
          <w:bCs/>
          <w:color w:val="222222"/>
          <w:sz w:val="28"/>
          <w:szCs w:val="28"/>
          <w:rtl/>
        </w:rPr>
      </w:pPr>
      <w:r w:rsidRPr="00882D27">
        <w:rPr>
          <w:rFonts w:asciiTheme="majorBidi" w:hAnsiTheme="majorBidi" w:cstheme="majorBidi"/>
          <w:b/>
          <w:bCs/>
          <w:color w:val="222222"/>
          <w:sz w:val="28"/>
          <w:szCs w:val="28"/>
          <w:rtl/>
        </w:rPr>
        <w:t>سايت كنفرانس رياضيات مالي</w:t>
      </w:r>
      <w:r w:rsidRPr="00882D27">
        <w:rPr>
          <w:rStyle w:val="apple-converted-space"/>
          <w:rFonts w:asciiTheme="majorBidi" w:hAnsiTheme="majorBidi" w:cstheme="majorBidi"/>
          <w:b/>
          <w:bCs/>
          <w:color w:val="222222"/>
          <w:sz w:val="28"/>
          <w:szCs w:val="28"/>
          <w:rtl/>
        </w:rPr>
        <w:t> </w:t>
      </w:r>
      <w:hyperlink r:id="rId8" w:tgtFrame="_blank" w:history="1">
        <w:r w:rsidRPr="00882D27">
          <w:rPr>
            <w:rStyle w:val="Hyperlink"/>
            <w:rFonts w:asciiTheme="majorBidi" w:hAnsiTheme="majorBidi" w:cstheme="majorBidi"/>
            <w:b/>
            <w:bCs/>
            <w:color w:val="1155CC"/>
            <w:sz w:val="28"/>
            <w:szCs w:val="28"/>
          </w:rPr>
          <w:t>cfma.semnan.ac.ir</w:t>
        </w:r>
      </w:hyperlink>
    </w:p>
    <w:p w:rsidR="00882D27" w:rsidRPr="00882D27" w:rsidRDefault="00882D27" w:rsidP="009B3488">
      <w:pPr>
        <w:shd w:val="clear" w:color="auto" w:fill="FFFFFF"/>
        <w:bidi/>
        <w:jc w:val="both"/>
        <w:rPr>
          <w:rFonts w:asciiTheme="majorBidi" w:hAnsiTheme="majorBidi" w:cstheme="majorBidi"/>
          <w:b/>
          <w:bCs/>
          <w:color w:val="222222"/>
          <w:sz w:val="28"/>
          <w:szCs w:val="28"/>
          <w:rtl/>
        </w:rPr>
      </w:pPr>
      <w:r w:rsidRPr="00882D27">
        <w:rPr>
          <w:rFonts w:asciiTheme="majorBidi" w:hAnsiTheme="majorBidi" w:cstheme="majorBidi"/>
          <w:b/>
          <w:bCs/>
          <w:color w:val="222222"/>
          <w:sz w:val="28"/>
          <w:szCs w:val="28"/>
          <w:rtl/>
        </w:rPr>
        <w:t xml:space="preserve">سايت پنجمين كنفرانس </w:t>
      </w:r>
      <w:r w:rsidRPr="00882D27">
        <w:rPr>
          <w:rFonts w:asciiTheme="majorBidi" w:hAnsiTheme="majorBidi" w:cstheme="majorBidi"/>
          <w:b/>
          <w:bCs/>
          <w:color w:val="222222"/>
          <w:sz w:val="28"/>
          <w:szCs w:val="28"/>
        </w:rPr>
        <w:t>DEA</w:t>
      </w:r>
      <w:r w:rsidRPr="00882D27">
        <w:rPr>
          <w:rFonts w:asciiTheme="majorBidi" w:hAnsiTheme="majorBidi" w:cstheme="majorBidi"/>
          <w:b/>
          <w:bCs/>
          <w:color w:val="222222"/>
          <w:sz w:val="28"/>
          <w:szCs w:val="28"/>
          <w:rtl/>
        </w:rPr>
        <w:t xml:space="preserve"> ،تنكابن</w:t>
      </w:r>
      <w:hyperlink r:id="rId9" w:tgtFrame="_blank" w:history="1">
        <w:r w:rsidRPr="00882D27">
          <w:rPr>
            <w:rStyle w:val="Hyperlink"/>
            <w:rFonts w:asciiTheme="majorBidi" w:hAnsiTheme="majorBidi" w:cstheme="majorBidi"/>
            <w:b/>
            <w:bCs/>
            <w:color w:val="1155CC"/>
            <w:sz w:val="28"/>
            <w:szCs w:val="28"/>
          </w:rPr>
          <w:t>dea5.ir</w:t>
        </w:r>
      </w:hyperlink>
    </w:p>
    <w:p w:rsidR="00684AC1" w:rsidRPr="00882D27" w:rsidRDefault="00684AC1" w:rsidP="009B3488">
      <w:pPr>
        <w:shd w:val="clear" w:color="auto" w:fill="FFFFFF"/>
        <w:bidi/>
        <w:jc w:val="both"/>
        <w:rPr>
          <w:rFonts w:asciiTheme="majorBidi" w:hAnsiTheme="majorBidi" w:cstheme="majorBidi"/>
          <w:b/>
          <w:bCs/>
          <w:sz w:val="28"/>
          <w:szCs w:val="28"/>
          <w:rtl/>
          <w:lang w:bidi="fa-IR"/>
        </w:rPr>
      </w:pPr>
    </w:p>
    <w:sectPr w:rsidR="00684AC1" w:rsidRPr="00882D27" w:rsidSect="00D34B26">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1B9" w:rsidRDefault="004D31B9" w:rsidP="00882D27">
      <w:pPr>
        <w:spacing w:after="0" w:line="240" w:lineRule="auto"/>
      </w:pPr>
      <w:r>
        <w:separator/>
      </w:r>
    </w:p>
  </w:endnote>
  <w:endnote w:type="continuationSeparator" w:id="0">
    <w:p w:rsidR="004D31B9" w:rsidRDefault="004D31B9" w:rsidP="00882D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01299"/>
      <w:docPartObj>
        <w:docPartGallery w:val="Page Numbers (Bottom of Page)"/>
        <w:docPartUnique/>
      </w:docPartObj>
    </w:sdtPr>
    <w:sdtContent>
      <w:p w:rsidR="009B3488" w:rsidRDefault="00126A8A">
        <w:pPr>
          <w:pStyle w:val="Footer"/>
          <w:jc w:val="center"/>
        </w:pPr>
        <w:fldSimple w:instr=" PAGE   \* MERGEFORMAT ">
          <w:r w:rsidR="006C1DFE">
            <w:rPr>
              <w:noProof/>
            </w:rPr>
            <w:t>2</w:t>
          </w:r>
        </w:fldSimple>
      </w:p>
    </w:sdtContent>
  </w:sdt>
  <w:p w:rsidR="009B3488" w:rsidRDefault="009B34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1B9" w:rsidRDefault="004D31B9" w:rsidP="00882D27">
      <w:pPr>
        <w:spacing w:after="0" w:line="240" w:lineRule="auto"/>
      </w:pPr>
      <w:r>
        <w:separator/>
      </w:r>
    </w:p>
  </w:footnote>
  <w:footnote w:type="continuationSeparator" w:id="0">
    <w:p w:rsidR="004D31B9" w:rsidRDefault="004D31B9" w:rsidP="00882D2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A3AE9"/>
    <w:rsid w:val="00014178"/>
    <w:rsid w:val="00022D26"/>
    <w:rsid w:val="0002315A"/>
    <w:rsid w:val="00023298"/>
    <w:rsid w:val="000252CF"/>
    <w:rsid w:val="000254F5"/>
    <w:rsid w:val="00065B02"/>
    <w:rsid w:val="0009491B"/>
    <w:rsid w:val="00095CDE"/>
    <w:rsid w:val="000F3574"/>
    <w:rsid w:val="001031AA"/>
    <w:rsid w:val="00126A8A"/>
    <w:rsid w:val="001326FB"/>
    <w:rsid w:val="00150F0C"/>
    <w:rsid w:val="00177D45"/>
    <w:rsid w:val="001E3388"/>
    <w:rsid w:val="00204078"/>
    <w:rsid w:val="00242224"/>
    <w:rsid w:val="00245C6B"/>
    <w:rsid w:val="002957FC"/>
    <w:rsid w:val="002A3636"/>
    <w:rsid w:val="002C518E"/>
    <w:rsid w:val="002D232A"/>
    <w:rsid w:val="002D33CF"/>
    <w:rsid w:val="002D638E"/>
    <w:rsid w:val="00315D96"/>
    <w:rsid w:val="003324C0"/>
    <w:rsid w:val="003531BF"/>
    <w:rsid w:val="00361769"/>
    <w:rsid w:val="00370405"/>
    <w:rsid w:val="00384FEB"/>
    <w:rsid w:val="003907D4"/>
    <w:rsid w:val="00391B04"/>
    <w:rsid w:val="003938B5"/>
    <w:rsid w:val="003A12B9"/>
    <w:rsid w:val="003A2D5F"/>
    <w:rsid w:val="003C75F1"/>
    <w:rsid w:val="003D46EE"/>
    <w:rsid w:val="004102EC"/>
    <w:rsid w:val="00424610"/>
    <w:rsid w:val="004641A1"/>
    <w:rsid w:val="004B2BA8"/>
    <w:rsid w:val="004C0100"/>
    <w:rsid w:val="004D31B9"/>
    <w:rsid w:val="004F03AF"/>
    <w:rsid w:val="005326AF"/>
    <w:rsid w:val="0054603D"/>
    <w:rsid w:val="0056078D"/>
    <w:rsid w:val="00576FE3"/>
    <w:rsid w:val="00581328"/>
    <w:rsid w:val="005A3AE9"/>
    <w:rsid w:val="005B2CA5"/>
    <w:rsid w:val="005B5228"/>
    <w:rsid w:val="005B56F9"/>
    <w:rsid w:val="005B77EB"/>
    <w:rsid w:val="006562A3"/>
    <w:rsid w:val="0068450E"/>
    <w:rsid w:val="00684AC1"/>
    <w:rsid w:val="006C1DFE"/>
    <w:rsid w:val="006F04AC"/>
    <w:rsid w:val="007619C0"/>
    <w:rsid w:val="007713D1"/>
    <w:rsid w:val="007A30A5"/>
    <w:rsid w:val="007D4C06"/>
    <w:rsid w:val="007F6111"/>
    <w:rsid w:val="00822190"/>
    <w:rsid w:val="00842E14"/>
    <w:rsid w:val="00882D27"/>
    <w:rsid w:val="0090300B"/>
    <w:rsid w:val="00925730"/>
    <w:rsid w:val="00953EDA"/>
    <w:rsid w:val="00972478"/>
    <w:rsid w:val="009B3488"/>
    <w:rsid w:val="009C5B31"/>
    <w:rsid w:val="009D6931"/>
    <w:rsid w:val="009E60DC"/>
    <w:rsid w:val="009E6FDE"/>
    <w:rsid w:val="00A46627"/>
    <w:rsid w:val="00A60AD7"/>
    <w:rsid w:val="00A67565"/>
    <w:rsid w:val="00A67FAB"/>
    <w:rsid w:val="00A86FD4"/>
    <w:rsid w:val="00A94E7C"/>
    <w:rsid w:val="00A964CA"/>
    <w:rsid w:val="00AC2DFB"/>
    <w:rsid w:val="00AD14C5"/>
    <w:rsid w:val="00AD1B1F"/>
    <w:rsid w:val="00AD2946"/>
    <w:rsid w:val="00AF5C1D"/>
    <w:rsid w:val="00AF7C5B"/>
    <w:rsid w:val="00B127E5"/>
    <w:rsid w:val="00B70AAD"/>
    <w:rsid w:val="00B71D8F"/>
    <w:rsid w:val="00B82804"/>
    <w:rsid w:val="00B977AC"/>
    <w:rsid w:val="00BA2C4E"/>
    <w:rsid w:val="00BB2660"/>
    <w:rsid w:val="00BD2B7A"/>
    <w:rsid w:val="00BF3D77"/>
    <w:rsid w:val="00C2196D"/>
    <w:rsid w:val="00C53484"/>
    <w:rsid w:val="00C902F0"/>
    <w:rsid w:val="00CD1B22"/>
    <w:rsid w:val="00CE127E"/>
    <w:rsid w:val="00D12AA7"/>
    <w:rsid w:val="00D331A2"/>
    <w:rsid w:val="00D34B26"/>
    <w:rsid w:val="00D42EFD"/>
    <w:rsid w:val="00D57F2E"/>
    <w:rsid w:val="00DD6EB8"/>
    <w:rsid w:val="00DF71DA"/>
    <w:rsid w:val="00E14F1B"/>
    <w:rsid w:val="00E435D3"/>
    <w:rsid w:val="00E47B3C"/>
    <w:rsid w:val="00E60632"/>
    <w:rsid w:val="00E80E02"/>
    <w:rsid w:val="00E832BE"/>
    <w:rsid w:val="00F005D4"/>
    <w:rsid w:val="00F0428C"/>
    <w:rsid w:val="00F2292C"/>
    <w:rsid w:val="00F36DFE"/>
    <w:rsid w:val="00F43F4B"/>
    <w:rsid w:val="00F45218"/>
    <w:rsid w:val="00F52F18"/>
    <w:rsid w:val="00F57F57"/>
    <w:rsid w:val="00F63265"/>
    <w:rsid w:val="00F9512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5" type="connector" idref="#_x0000_s1034"/>
        <o:r id="V:Rule6" type="connector" idref="#_x0000_s1035"/>
        <o:r id="V:Rule7" type="connector" idref="#_x0000_s1033"/>
        <o:r id="V:Rule8"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B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07D4"/>
    <w:rPr>
      <w:color w:val="0000FF"/>
      <w:u w:val="single"/>
    </w:rPr>
  </w:style>
  <w:style w:type="character" w:styleId="PlaceholderText">
    <w:name w:val="Placeholder Text"/>
    <w:basedOn w:val="DefaultParagraphFont"/>
    <w:uiPriority w:val="99"/>
    <w:semiHidden/>
    <w:rsid w:val="00684AC1"/>
    <w:rPr>
      <w:color w:val="808080"/>
    </w:rPr>
  </w:style>
  <w:style w:type="paragraph" w:styleId="BalloonText">
    <w:name w:val="Balloon Text"/>
    <w:basedOn w:val="Normal"/>
    <w:link w:val="BalloonTextChar"/>
    <w:uiPriority w:val="99"/>
    <w:semiHidden/>
    <w:unhideWhenUsed/>
    <w:rsid w:val="00684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AC1"/>
    <w:rPr>
      <w:rFonts w:ascii="Tahoma" w:hAnsi="Tahoma" w:cs="Tahoma"/>
      <w:sz w:val="16"/>
      <w:szCs w:val="16"/>
    </w:rPr>
  </w:style>
  <w:style w:type="character" w:customStyle="1" w:styleId="apple-converted-space">
    <w:name w:val="apple-converted-space"/>
    <w:basedOn w:val="DefaultParagraphFont"/>
    <w:rsid w:val="00014178"/>
  </w:style>
  <w:style w:type="table" w:styleId="TableGrid">
    <w:name w:val="Table Grid"/>
    <w:basedOn w:val="TableNormal"/>
    <w:uiPriority w:val="59"/>
    <w:rsid w:val="006562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82D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2D27"/>
  </w:style>
  <w:style w:type="paragraph" w:styleId="Footer">
    <w:name w:val="footer"/>
    <w:basedOn w:val="Normal"/>
    <w:link w:val="FooterChar"/>
    <w:uiPriority w:val="99"/>
    <w:unhideWhenUsed/>
    <w:rsid w:val="00882D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D27"/>
  </w:style>
  <w:style w:type="character" w:styleId="Emphasis">
    <w:name w:val="Emphasis"/>
    <w:basedOn w:val="DefaultParagraphFont"/>
    <w:uiPriority w:val="20"/>
    <w:qFormat/>
    <w:rsid w:val="006C1DFE"/>
    <w:rPr>
      <w:b/>
      <w:bCs/>
      <w:i w:val="0"/>
      <w:iCs w:val="0"/>
    </w:rPr>
  </w:style>
</w:styles>
</file>

<file path=word/webSettings.xml><?xml version="1.0" encoding="utf-8"?>
<w:webSettings xmlns:r="http://schemas.openxmlformats.org/officeDocument/2006/relationships" xmlns:w="http://schemas.openxmlformats.org/wordprocessingml/2006/main">
  <w:divs>
    <w:div w:id="815860">
      <w:bodyDiv w:val="1"/>
      <w:marLeft w:val="0"/>
      <w:marRight w:val="0"/>
      <w:marTop w:val="0"/>
      <w:marBottom w:val="0"/>
      <w:divBdr>
        <w:top w:val="none" w:sz="0" w:space="0" w:color="auto"/>
        <w:left w:val="none" w:sz="0" w:space="0" w:color="auto"/>
        <w:bottom w:val="none" w:sz="0" w:space="0" w:color="auto"/>
        <w:right w:val="none" w:sz="0" w:space="0" w:color="auto"/>
      </w:divBdr>
      <w:divsChild>
        <w:div w:id="244612643">
          <w:marLeft w:val="0"/>
          <w:marRight w:val="0"/>
          <w:marTop w:val="0"/>
          <w:marBottom w:val="0"/>
          <w:divBdr>
            <w:top w:val="none" w:sz="0" w:space="0" w:color="auto"/>
            <w:left w:val="none" w:sz="0" w:space="0" w:color="auto"/>
            <w:bottom w:val="none" w:sz="0" w:space="0" w:color="auto"/>
            <w:right w:val="none" w:sz="0" w:space="0" w:color="auto"/>
          </w:divBdr>
        </w:div>
        <w:div w:id="931161772">
          <w:marLeft w:val="0"/>
          <w:marRight w:val="0"/>
          <w:marTop w:val="0"/>
          <w:marBottom w:val="0"/>
          <w:divBdr>
            <w:top w:val="none" w:sz="0" w:space="0" w:color="auto"/>
            <w:left w:val="none" w:sz="0" w:space="0" w:color="auto"/>
            <w:bottom w:val="none" w:sz="0" w:space="0" w:color="auto"/>
            <w:right w:val="none" w:sz="0" w:space="0" w:color="auto"/>
          </w:divBdr>
        </w:div>
      </w:divsChild>
    </w:div>
    <w:div w:id="120661409">
      <w:bodyDiv w:val="1"/>
      <w:marLeft w:val="0"/>
      <w:marRight w:val="0"/>
      <w:marTop w:val="0"/>
      <w:marBottom w:val="0"/>
      <w:divBdr>
        <w:top w:val="none" w:sz="0" w:space="0" w:color="auto"/>
        <w:left w:val="none" w:sz="0" w:space="0" w:color="auto"/>
        <w:bottom w:val="none" w:sz="0" w:space="0" w:color="auto"/>
        <w:right w:val="none" w:sz="0" w:space="0" w:color="auto"/>
      </w:divBdr>
      <w:divsChild>
        <w:div w:id="722407873">
          <w:marLeft w:val="0"/>
          <w:marRight w:val="0"/>
          <w:marTop w:val="0"/>
          <w:marBottom w:val="0"/>
          <w:divBdr>
            <w:top w:val="none" w:sz="0" w:space="0" w:color="auto"/>
            <w:left w:val="none" w:sz="0" w:space="0" w:color="auto"/>
            <w:bottom w:val="none" w:sz="0" w:space="0" w:color="auto"/>
            <w:right w:val="none" w:sz="0" w:space="0" w:color="auto"/>
          </w:divBdr>
          <w:divsChild>
            <w:div w:id="339892792">
              <w:marLeft w:val="0"/>
              <w:marRight w:val="0"/>
              <w:marTop w:val="0"/>
              <w:marBottom w:val="0"/>
              <w:divBdr>
                <w:top w:val="none" w:sz="0" w:space="0" w:color="auto"/>
                <w:left w:val="none" w:sz="0" w:space="0" w:color="auto"/>
                <w:bottom w:val="none" w:sz="0" w:space="0" w:color="auto"/>
                <w:right w:val="none" w:sz="0" w:space="0" w:color="auto"/>
              </w:divBdr>
            </w:div>
            <w:div w:id="1100757814">
              <w:marLeft w:val="0"/>
              <w:marRight w:val="0"/>
              <w:marTop w:val="0"/>
              <w:marBottom w:val="0"/>
              <w:divBdr>
                <w:top w:val="none" w:sz="0" w:space="0" w:color="auto"/>
                <w:left w:val="none" w:sz="0" w:space="0" w:color="auto"/>
                <w:bottom w:val="none" w:sz="0" w:space="0" w:color="auto"/>
                <w:right w:val="none" w:sz="0" w:space="0" w:color="auto"/>
              </w:divBdr>
            </w:div>
            <w:div w:id="776951549">
              <w:marLeft w:val="0"/>
              <w:marRight w:val="0"/>
              <w:marTop w:val="0"/>
              <w:marBottom w:val="0"/>
              <w:divBdr>
                <w:top w:val="none" w:sz="0" w:space="0" w:color="auto"/>
                <w:left w:val="none" w:sz="0" w:space="0" w:color="auto"/>
                <w:bottom w:val="none" w:sz="0" w:space="0" w:color="auto"/>
                <w:right w:val="none" w:sz="0" w:space="0" w:color="auto"/>
              </w:divBdr>
            </w:div>
            <w:div w:id="989333381">
              <w:marLeft w:val="0"/>
              <w:marRight w:val="0"/>
              <w:marTop w:val="0"/>
              <w:marBottom w:val="0"/>
              <w:divBdr>
                <w:top w:val="none" w:sz="0" w:space="0" w:color="auto"/>
                <w:left w:val="none" w:sz="0" w:space="0" w:color="auto"/>
                <w:bottom w:val="none" w:sz="0" w:space="0" w:color="auto"/>
                <w:right w:val="none" w:sz="0" w:space="0" w:color="auto"/>
              </w:divBdr>
            </w:div>
            <w:div w:id="681318262">
              <w:marLeft w:val="0"/>
              <w:marRight w:val="0"/>
              <w:marTop w:val="0"/>
              <w:marBottom w:val="0"/>
              <w:divBdr>
                <w:top w:val="none" w:sz="0" w:space="0" w:color="auto"/>
                <w:left w:val="none" w:sz="0" w:space="0" w:color="auto"/>
                <w:bottom w:val="none" w:sz="0" w:space="0" w:color="auto"/>
                <w:right w:val="none" w:sz="0" w:space="0" w:color="auto"/>
              </w:divBdr>
              <w:divsChild>
                <w:div w:id="1972905783">
                  <w:marLeft w:val="0"/>
                  <w:marRight w:val="0"/>
                  <w:marTop w:val="0"/>
                  <w:marBottom w:val="0"/>
                  <w:divBdr>
                    <w:top w:val="none" w:sz="0" w:space="0" w:color="auto"/>
                    <w:left w:val="none" w:sz="0" w:space="0" w:color="auto"/>
                    <w:bottom w:val="none" w:sz="0" w:space="0" w:color="auto"/>
                    <w:right w:val="none" w:sz="0" w:space="0" w:color="auto"/>
                  </w:divBdr>
                </w:div>
                <w:div w:id="151141808">
                  <w:marLeft w:val="0"/>
                  <w:marRight w:val="0"/>
                  <w:marTop w:val="0"/>
                  <w:marBottom w:val="0"/>
                  <w:divBdr>
                    <w:top w:val="none" w:sz="0" w:space="0" w:color="auto"/>
                    <w:left w:val="none" w:sz="0" w:space="0" w:color="auto"/>
                    <w:bottom w:val="none" w:sz="0" w:space="0" w:color="auto"/>
                    <w:right w:val="none" w:sz="0" w:space="0" w:color="auto"/>
                  </w:divBdr>
                  <w:divsChild>
                    <w:div w:id="113988244">
                      <w:marLeft w:val="0"/>
                      <w:marRight w:val="0"/>
                      <w:marTop w:val="0"/>
                      <w:marBottom w:val="0"/>
                      <w:divBdr>
                        <w:top w:val="none" w:sz="0" w:space="0" w:color="auto"/>
                        <w:left w:val="none" w:sz="0" w:space="0" w:color="auto"/>
                        <w:bottom w:val="none" w:sz="0" w:space="0" w:color="auto"/>
                        <w:right w:val="none" w:sz="0" w:space="0" w:color="auto"/>
                      </w:divBdr>
                    </w:div>
                  </w:divsChild>
                </w:div>
                <w:div w:id="813722879">
                  <w:marLeft w:val="0"/>
                  <w:marRight w:val="0"/>
                  <w:marTop w:val="0"/>
                  <w:marBottom w:val="0"/>
                  <w:divBdr>
                    <w:top w:val="none" w:sz="0" w:space="0" w:color="auto"/>
                    <w:left w:val="none" w:sz="0" w:space="0" w:color="auto"/>
                    <w:bottom w:val="none" w:sz="0" w:space="0" w:color="auto"/>
                    <w:right w:val="none" w:sz="0" w:space="0" w:color="auto"/>
                  </w:divBdr>
                </w:div>
                <w:div w:id="348875228">
                  <w:marLeft w:val="0"/>
                  <w:marRight w:val="0"/>
                  <w:marTop w:val="0"/>
                  <w:marBottom w:val="0"/>
                  <w:divBdr>
                    <w:top w:val="none" w:sz="0" w:space="0" w:color="auto"/>
                    <w:left w:val="none" w:sz="0" w:space="0" w:color="auto"/>
                    <w:bottom w:val="none" w:sz="0" w:space="0" w:color="auto"/>
                    <w:right w:val="none" w:sz="0" w:space="0" w:color="auto"/>
                  </w:divBdr>
                </w:div>
                <w:div w:id="1344549649">
                  <w:marLeft w:val="0"/>
                  <w:marRight w:val="0"/>
                  <w:marTop w:val="0"/>
                  <w:marBottom w:val="0"/>
                  <w:divBdr>
                    <w:top w:val="none" w:sz="0" w:space="0" w:color="auto"/>
                    <w:left w:val="none" w:sz="0" w:space="0" w:color="auto"/>
                    <w:bottom w:val="none" w:sz="0" w:space="0" w:color="auto"/>
                    <w:right w:val="none" w:sz="0" w:space="0" w:color="auto"/>
                  </w:divBdr>
                </w:div>
                <w:div w:id="410660879">
                  <w:marLeft w:val="0"/>
                  <w:marRight w:val="0"/>
                  <w:marTop w:val="0"/>
                  <w:marBottom w:val="0"/>
                  <w:divBdr>
                    <w:top w:val="none" w:sz="0" w:space="0" w:color="auto"/>
                    <w:left w:val="none" w:sz="0" w:space="0" w:color="auto"/>
                    <w:bottom w:val="none" w:sz="0" w:space="0" w:color="auto"/>
                    <w:right w:val="none" w:sz="0" w:space="0" w:color="auto"/>
                  </w:divBdr>
                </w:div>
                <w:div w:id="1743484963">
                  <w:marLeft w:val="0"/>
                  <w:marRight w:val="0"/>
                  <w:marTop w:val="0"/>
                  <w:marBottom w:val="0"/>
                  <w:divBdr>
                    <w:top w:val="none" w:sz="0" w:space="0" w:color="auto"/>
                    <w:left w:val="none" w:sz="0" w:space="0" w:color="auto"/>
                    <w:bottom w:val="none" w:sz="0" w:space="0" w:color="auto"/>
                    <w:right w:val="none" w:sz="0" w:space="0" w:color="auto"/>
                  </w:divBdr>
                  <w:divsChild>
                    <w:div w:id="1184900688">
                      <w:marLeft w:val="0"/>
                      <w:marRight w:val="0"/>
                      <w:marTop w:val="0"/>
                      <w:marBottom w:val="0"/>
                      <w:divBdr>
                        <w:top w:val="none" w:sz="0" w:space="0" w:color="auto"/>
                        <w:left w:val="none" w:sz="0" w:space="0" w:color="auto"/>
                        <w:bottom w:val="none" w:sz="0" w:space="0" w:color="auto"/>
                        <w:right w:val="none" w:sz="0" w:space="0" w:color="auto"/>
                      </w:divBdr>
                    </w:div>
                    <w:div w:id="1612976675">
                      <w:marLeft w:val="0"/>
                      <w:marRight w:val="0"/>
                      <w:marTop w:val="0"/>
                      <w:marBottom w:val="0"/>
                      <w:divBdr>
                        <w:top w:val="none" w:sz="0" w:space="0" w:color="auto"/>
                        <w:left w:val="none" w:sz="0" w:space="0" w:color="auto"/>
                        <w:bottom w:val="none" w:sz="0" w:space="0" w:color="auto"/>
                        <w:right w:val="none" w:sz="0" w:space="0" w:color="auto"/>
                      </w:divBdr>
                    </w:div>
                    <w:div w:id="1535268569">
                      <w:marLeft w:val="0"/>
                      <w:marRight w:val="0"/>
                      <w:marTop w:val="0"/>
                      <w:marBottom w:val="0"/>
                      <w:divBdr>
                        <w:top w:val="none" w:sz="0" w:space="0" w:color="auto"/>
                        <w:left w:val="none" w:sz="0" w:space="0" w:color="auto"/>
                        <w:bottom w:val="none" w:sz="0" w:space="0" w:color="auto"/>
                        <w:right w:val="none" w:sz="0" w:space="0" w:color="auto"/>
                      </w:divBdr>
                    </w:div>
                  </w:divsChild>
                </w:div>
                <w:div w:id="1177504337">
                  <w:marLeft w:val="0"/>
                  <w:marRight w:val="0"/>
                  <w:marTop w:val="0"/>
                  <w:marBottom w:val="0"/>
                  <w:divBdr>
                    <w:top w:val="none" w:sz="0" w:space="0" w:color="auto"/>
                    <w:left w:val="none" w:sz="0" w:space="0" w:color="auto"/>
                    <w:bottom w:val="none" w:sz="0" w:space="0" w:color="auto"/>
                    <w:right w:val="none" w:sz="0" w:space="0" w:color="auto"/>
                  </w:divBdr>
                  <w:divsChild>
                    <w:div w:id="252980799">
                      <w:marLeft w:val="0"/>
                      <w:marRight w:val="0"/>
                      <w:marTop w:val="0"/>
                      <w:marBottom w:val="0"/>
                      <w:divBdr>
                        <w:top w:val="none" w:sz="0" w:space="0" w:color="auto"/>
                        <w:left w:val="none" w:sz="0" w:space="0" w:color="auto"/>
                        <w:bottom w:val="none" w:sz="0" w:space="0" w:color="auto"/>
                        <w:right w:val="none" w:sz="0" w:space="0" w:color="auto"/>
                      </w:divBdr>
                    </w:div>
                    <w:div w:id="1034159192">
                      <w:marLeft w:val="0"/>
                      <w:marRight w:val="0"/>
                      <w:marTop w:val="0"/>
                      <w:marBottom w:val="0"/>
                      <w:divBdr>
                        <w:top w:val="none" w:sz="0" w:space="0" w:color="auto"/>
                        <w:left w:val="none" w:sz="0" w:space="0" w:color="auto"/>
                        <w:bottom w:val="none" w:sz="0" w:space="0" w:color="auto"/>
                        <w:right w:val="none" w:sz="0" w:space="0" w:color="auto"/>
                      </w:divBdr>
                    </w:div>
                    <w:div w:id="894970638">
                      <w:marLeft w:val="0"/>
                      <w:marRight w:val="0"/>
                      <w:marTop w:val="0"/>
                      <w:marBottom w:val="0"/>
                      <w:divBdr>
                        <w:top w:val="none" w:sz="0" w:space="0" w:color="auto"/>
                        <w:left w:val="none" w:sz="0" w:space="0" w:color="auto"/>
                        <w:bottom w:val="none" w:sz="0" w:space="0" w:color="auto"/>
                        <w:right w:val="none" w:sz="0" w:space="0" w:color="auto"/>
                      </w:divBdr>
                      <w:divsChild>
                        <w:div w:id="620303676">
                          <w:marLeft w:val="0"/>
                          <w:marRight w:val="0"/>
                          <w:marTop w:val="0"/>
                          <w:marBottom w:val="0"/>
                          <w:divBdr>
                            <w:top w:val="none" w:sz="0" w:space="0" w:color="auto"/>
                            <w:left w:val="none" w:sz="0" w:space="0" w:color="auto"/>
                            <w:bottom w:val="none" w:sz="0" w:space="0" w:color="auto"/>
                            <w:right w:val="none" w:sz="0" w:space="0" w:color="auto"/>
                          </w:divBdr>
                        </w:div>
                        <w:div w:id="614750442">
                          <w:marLeft w:val="0"/>
                          <w:marRight w:val="0"/>
                          <w:marTop w:val="0"/>
                          <w:marBottom w:val="0"/>
                          <w:divBdr>
                            <w:top w:val="none" w:sz="0" w:space="0" w:color="auto"/>
                            <w:left w:val="none" w:sz="0" w:space="0" w:color="auto"/>
                            <w:bottom w:val="none" w:sz="0" w:space="0" w:color="auto"/>
                            <w:right w:val="none" w:sz="0" w:space="0" w:color="auto"/>
                          </w:divBdr>
                        </w:div>
                        <w:div w:id="103207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38339">
                  <w:marLeft w:val="0"/>
                  <w:marRight w:val="0"/>
                  <w:marTop w:val="0"/>
                  <w:marBottom w:val="0"/>
                  <w:divBdr>
                    <w:top w:val="none" w:sz="0" w:space="0" w:color="auto"/>
                    <w:left w:val="none" w:sz="0" w:space="0" w:color="auto"/>
                    <w:bottom w:val="none" w:sz="0" w:space="0" w:color="auto"/>
                    <w:right w:val="none" w:sz="0" w:space="0" w:color="auto"/>
                  </w:divBdr>
                </w:div>
                <w:div w:id="260996910">
                  <w:marLeft w:val="0"/>
                  <w:marRight w:val="0"/>
                  <w:marTop w:val="0"/>
                  <w:marBottom w:val="0"/>
                  <w:divBdr>
                    <w:top w:val="none" w:sz="0" w:space="0" w:color="auto"/>
                    <w:left w:val="none" w:sz="0" w:space="0" w:color="auto"/>
                    <w:bottom w:val="none" w:sz="0" w:space="0" w:color="auto"/>
                    <w:right w:val="none" w:sz="0" w:space="0" w:color="auto"/>
                  </w:divBdr>
                  <w:divsChild>
                    <w:div w:id="1515611224">
                      <w:marLeft w:val="0"/>
                      <w:marRight w:val="0"/>
                      <w:marTop w:val="0"/>
                      <w:marBottom w:val="0"/>
                      <w:divBdr>
                        <w:top w:val="none" w:sz="0" w:space="0" w:color="auto"/>
                        <w:left w:val="none" w:sz="0" w:space="0" w:color="auto"/>
                        <w:bottom w:val="none" w:sz="0" w:space="0" w:color="auto"/>
                        <w:right w:val="none" w:sz="0" w:space="0" w:color="auto"/>
                      </w:divBdr>
                    </w:div>
                    <w:div w:id="468977824">
                      <w:marLeft w:val="0"/>
                      <w:marRight w:val="0"/>
                      <w:marTop w:val="0"/>
                      <w:marBottom w:val="0"/>
                      <w:divBdr>
                        <w:top w:val="none" w:sz="0" w:space="0" w:color="auto"/>
                        <w:left w:val="none" w:sz="0" w:space="0" w:color="auto"/>
                        <w:bottom w:val="none" w:sz="0" w:space="0" w:color="auto"/>
                        <w:right w:val="none" w:sz="0" w:space="0" w:color="auto"/>
                      </w:divBdr>
                    </w:div>
                    <w:div w:id="211119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44555">
          <w:marLeft w:val="0"/>
          <w:marRight w:val="0"/>
          <w:marTop w:val="0"/>
          <w:marBottom w:val="0"/>
          <w:divBdr>
            <w:top w:val="none" w:sz="0" w:space="0" w:color="auto"/>
            <w:left w:val="none" w:sz="0" w:space="0" w:color="auto"/>
            <w:bottom w:val="none" w:sz="0" w:space="0" w:color="auto"/>
            <w:right w:val="none" w:sz="0" w:space="0" w:color="auto"/>
          </w:divBdr>
        </w:div>
      </w:divsChild>
    </w:div>
    <w:div w:id="575163682">
      <w:bodyDiv w:val="1"/>
      <w:marLeft w:val="0"/>
      <w:marRight w:val="0"/>
      <w:marTop w:val="0"/>
      <w:marBottom w:val="0"/>
      <w:divBdr>
        <w:top w:val="none" w:sz="0" w:space="0" w:color="auto"/>
        <w:left w:val="none" w:sz="0" w:space="0" w:color="auto"/>
        <w:bottom w:val="none" w:sz="0" w:space="0" w:color="auto"/>
        <w:right w:val="none" w:sz="0" w:space="0" w:color="auto"/>
      </w:divBdr>
    </w:div>
    <w:div w:id="1162159160">
      <w:bodyDiv w:val="1"/>
      <w:marLeft w:val="0"/>
      <w:marRight w:val="0"/>
      <w:marTop w:val="0"/>
      <w:marBottom w:val="0"/>
      <w:divBdr>
        <w:top w:val="none" w:sz="0" w:space="0" w:color="auto"/>
        <w:left w:val="none" w:sz="0" w:space="0" w:color="auto"/>
        <w:bottom w:val="none" w:sz="0" w:space="0" w:color="auto"/>
        <w:right w:val="none" w:sz="0" w:space="0" w:color="auto"/>
      </w:divBdr>
    </w:div>
    <w:div w:id="1639529213">
      <w:bodyDiv w:val="1"/>
      <w:marLeft w:val="0"/>
      <w:marRight w:val="0"/>
      <w:marTop w:val="0"/>
      <w:marBottom w:val="0"/>
      <w:divBdr>
        <w:top w:val="none" w:sz="0" w:space="0" w:color="auto"/>
        <w:left w:val="none" w:sz="0" w:space="0" w:color="auto"/>
        <w:bottom w:val="none" w:sz="0" w:space="0" w:color="auto"/>
        <w:right w:val="none" w:sz="0" w:space="0" w:color="auto"/>
      </w:divBdr>
    </w:div>
    <w:div w:id="1990671574">
      <w:bodyDiv w:val="1"/>
      <w:marLeft w:val="0"/>
      <w:marRight w:val="0"/>
      <w:marTop w:val="0"/>
      <w:marBottom w:val="0"/>
      <w:divBdr>
        <w:top w:val="none" w:sz="0" w:space="0" w:color="auto"/>
        <w:left w:val="none" w:sz="0" w:space="0" w:color="auto"/>
        <w:bottom w:val="none" w:sz="0" w:space="0" w:color="auto"/>
        <w:right w:val="none" w:sz="0" w:space="0" w:color="auto"/>
      </w:divBdr>
      <w:divsChild>
        <w:div w:id="406927622">
          <w:marLeft w:val="0"/>
          <w:marRight w:val="0"/>
          <w:marTop w:val="0"/>
          <w:marBottom w:val="0"/>
          <w:divBdr>
            <w:top w:val="none" w:sz="0" w:space="0" w:color="auto"/>
            <w:left w:val="none" w:sz="0" w:space="0" w:color="auto"/>
            <w:bottom w:val="none" w:sz="0" w:space="0" w:color="auto"/>
            <w:right w:val="none" w:sz="0" w:space="0" w:color="auto"/>
          </w:divBdr>
        </w:div>
        <w:div w:id="1018850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fma.semnan.ac.ir/" TargetMode="External"/><Relationship Id="rId3" Type="http://schemas.openxmlformats.org/officeDocument/2006/relationships/settings" Target="settings.xml"/><Relationship Id="rId7" Type="http://schemas.openxmlformats.org/officeDocument/2006/relationships/hyperlink" Target="http://iors.i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ea5.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4DEFB-E1B7-4FD1-B9CE-77571F075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DCP</dc:creator>
  <cp:lastModifiedBy>email</cp:lastModifiedBy>
  <cp:revision>4</cp:revision>
  <cp:lastPrinted>2014-02-14T19:49:00Z</cp:lastPrinted>
  <dcterms:created xsi:type="dcterms:W3CDTF">2014-02-15T12:32:00Z</dcterms:created>
  <dcterms:modified xsi:type="dcterms:W3CDTF">2014-02-15T12:41:00Z</dcterms:modified>
</cp:coreProperties>
</file>